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5ED53" w14:textId="77777777" w:rsidR="00D04048" w:rsidRPr="00A1737C" w:rsidRDefault="00D04048" w:rsidP="0FBF7772">
      <w:pPr>
        <w:rPr>
          <w:rFonts w:ascii="Arial" w:eastAsia="Arial" w:hAnsi="Arial" w:cs="Arial"/>
          <w:color w:val="00B0F0"/>
          <w:lang w:val="en-CA" w:eastAsia="en-CA"/>
        </w:rPr>
      </w:pPr>
    </w:p>
    <w:p w14:paraId="419EB6D8" w14:textId="1F456945" w:rsidR="007B31A5" w:rsidRPr="00E53FFC" w:rsidRDefault="0067239D" w:rsidP="0FBF7772">
      <w:pPr>
        <w:ind w:left="2160"/>
        <w:rPr>
          <w:rFonts w:ascii="Arial" w:eastAsia="Arial" w:hAnsi="Arial" w:cs="Arial"/>
          <w:color w:val="787878"/>
          <w:lang w:val="en-CA" w:eastAsia="en-CA"/>
        </w:rPr>
      </w:pPr>
      <w:r w:rsidRPr="00623833">
        <w:rPr>
          <w:noProof/>
          <w:lang w:val="en-CA" w:eastAsia="en-CA"/>
        </w:rPr>
        <mc:AlternateContent>
          <mc:Choice Requires="wps">
            <w:drawing>
              <wp:anchor distT="45720" distB="45720" distL="114300" distR="114300" simplePos="0" relativeHeight="251658240" behindDoc="0" locked="0" layoutInCell="1" allowOverlap="1" wp14:anchorId="10CCB4A0" wp14:editId="401B9F28">
                <wp:simplePos x="0" y="0"/>
                <wp:positionH relativeFrom="column">
                  <wp:posOffset>-733426</wp:posOffset>
                </wp:positionH>
                <wp:positionV relativeFrom="paragraph">
                  <wp:posOffset>421005</wp:posOffset>
                </wp:positionV>
                <wp:extent cx="1781175" cy="140462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1404620"/>
                        </a:xfrm>
                        <a:prstGeom prst="rect">
                          <a:avLst/>
                        </a:prstGeom>
                        <a:solidFill>
                          <a:srgbClr val="FFFFFF"/>
                        </a:solidFill>
                        <a:ln w="9525">
                          <a:noFill/>
                          <a:miter lim="800000"/>
                          <a:headEnd/>
                          <a:tailEnd/>
                        </a:ln>
                      </wps:spPr>
                      <wps:txbx>
                        <w:txbxContent>
                          <w:p w14:paraId="2B10B67E" w14:textId="77777777" w:rsidR="00D46AEE" w:rsidRPr="0065099C" w:rsidRDefault="00D46AEE" w:rsidP="0067239D">
                            <w:pPr>
                              <w:spacing w:after="0"/>
                              <w:rPr>
                                <w:rFonts w:ascii="Arial Narrow" w:hAnsi="Arial Narrow"/>
                                <w:b/>
                                <w:bCs/>
                                <w:color w:val="00AEEF"/>
                                <w:sz w:val="18"/>
                                <w:szCs w:val="18"/>
                              </w:rPr>
                            </w:pPr>
                            <w:r w:rsidRPr="0065099C">
                              <w:rPr>
                                <w:rFonts w:ascii="Arial Narrow" w:hAnsi="Arial Narrow"/>
                                <w:b/>
                                <w:bCs/>
                                <w:color w:val="00AEEF"/>
                                <w:sz w:val="18"/>
                                <w:szCs w:val="18"/>
                              </w:rPr>
                              <w:t>Alberta Education Outcomes</w:t>
                            </w:r>
                          </w:p>
                          <w:p w14:paraId="3B35DA10"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students are successful.</w:t>
                            </w:r>
                          </w:p>
                          <w:p w14:paraId="1BFB6CEF"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First Nations, Metis, and Inuit students in Alberta are successful.</w:t>
                            </w:r>
                          </w:p>
                          <w:p w14:paraId="178ECD7D"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students have access to a variety of learning opportunities to enhance competitiveness in the modern economy.</w:t>
                            </w:r>
                          </w:p>
                          <w:p w14:paraId="5C6E04E2"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K-12 education system and workforce are well-managed.</w:t>
                            </w:r>
                          </w:p>
                          <w:p w14:paraId="03BE2F17" w14:textId="77777777" w:rsidR="00D46AEE" w:rsidRPr="0065099C" w:rsidRDefault="00D46AEE" w:rsidP="0067239D">
                            <w:pPr>
                              <w:spacing w:after="0"/>
                              <w:rPr>
                                <w:rFonts w:ascii="Arial Narrow" w:hAnsi="Arial Narrow"/>
                                <w:sz w:val="18"/>
                                <w:szCs w:val="18"/>
                              </w:rPr>
                            </w:pPr>
                          </w:p>
                          <w:p w14:paraId="322148CB" w14:textId="77777777" w:rsidR="00D46AEE" w:rsidRPr="0065099C" w:rsidRDefault="00D46AEE" w:rsidP="0067239D">
                            <w:pPr>
                              <w:spacing w:after="0"/>
                              <w:rPr>
                                <w:rFonts w:ascii="Arial Narrow" w:hAnsi="Arial Narrow"/>
                                <w:b/>
                                <w:bCs/>
                                <w:color w:val="00AEEF"/>
                                <w:sz w:val="18"/>
                                <w:szCs w:val="18"/>
                              </w:rPr>
                            </w:pPr>
                            <w:r w:rsidRPr="0065099C">
                              <w:rPr>
                                <w:rFonts w:ascii="Arial Narrow" w:hAnsi="Arial Narrow"/>
                                <w:b/>
                                <w:bCs/>
                                <w:color w:val="00AEEF"/>
                                <w:sz w:val="18"/>
                                <w:szCs w:val="18"/>
                              </w:rPr>
                              <w:t>CBE Results Policies</w:t>
                            </w:r>
                          </w:p>
                          <w:p w14:paraId="41F25981"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1: Mission</w:t>
                            </w:r>
                          </w:p>
                          <w:p w14:paraId="096087D4"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2: Academic Success</w:t>
                            </w:r>
                          </w:p>
                          <w:p w14:paraId="57477AF3"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3: Citizenship</w:t>
                            </w:r>
                          </w:p>
                          <w:p w14:paraId="6C449930"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4: Personal Development</w:t>
                            </w:r>
                          </w:p>
                          <w:p w14:paraId="1EB5A945"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5: Character</w:t>
                            </w:r>
                          </w:p>
                          <w:p w14:paraId="3A2B8605" w14:textId="77777777" w:rsidR="00D46AEE" w:rsidRPr="0065099C" w:rsidRDefault="00D46AEE" w:rsidP="0067239D">
                            <w:pPr>
                              <w:spacing w:after="0"/>
                              <w:rPr>
                                <w:rFonts w:ascii="Arial Narrow" w:hAnsi="Arial Narrow"/>
                                <w:sz w:val="18"/>
                                <w:szCs w:val="18"/>
                              </w:rPr>
                            </w:pPr>
                          </w:p>
                          <w:p w14:paraId="32C1525F" w14:textId="77777777" w:rsidR="00D46AEE" w:rsidRPr="0065099C" w:rsidRDefault="00D46AEE" w:rsidP="0067239D">
                            <w:pPr>
                              <w:spacing w:after="0"/>
                              <w:rPr>
                                <w:rFonts w:ascii="Arial Narrow" w:hAnsi="Arial Narrow"/>
                                <w:sz w:val="18"/>
                                <w:szCs w:val="18"/>
                              </w:rPr>
                            </w:pPr>
                            <w:r w:rsidRPr="0065099C">
                              <w:rPr>
                                <w:rFonts w:ascii="Arial Narrow" w:hAnsi="Arial Narrow"/>
                                <w:sz w:val="18"/>
                                <w:szCs w:val="18"/>
                              </w:rPr>
                              <w:t xml:space="preserve">See the CBE Board of Trustees’ </w:t>
                            </w:r>
                            <w:hyperlink r:id="rId11" w:history="1">
                              <w:r w:rsidRPr="0065099C">
                                <w:rPr>
                                  <w:rStyle w:val="Hyperlink"/>
                                  <w:rFonts w:ascii="Arial Narrow" w:hAnsi="Arial Narrow"/>
                                  <w:color w:val="00AEEF"/>
                                  <w:sz w:val="18"/>
                                  <w:szCs w:val="18"/>
                                  <w:u w:val="none"/>
                                </w:rPr>
                                <w:t>Results Policies</w:t>
                              </w:r>
                            </w:hyperlink>
                            <w:r w:rsidRPr="0065099C">
                              <w:rPr>
                                <w:rFonts w:ascii="Arial Narrow" w:hAnsi="Arial Narrow"/>
                                <w:sz w:val="18"/>
                                <w:szCs w:val="18"/>
                              </w:rPr>
                              <w:t xml:space="preserve"> for the full and detailed Results statements</w:t>
                            </w:r>
                          </w:p>
                          <w:p w14:paraId="3D81D736" w14:textId="77777777" w:rsidR="00D46AEE" w:rsidRDefault="00D46AEE" w:rsidP="0067239D"/>
                          <w:p w14:paraId="53A40825" w14:textId="024AA4E5" w:rsidR="00D46AEE" w:rsidRDefault="00D46AEE" w:rsidP="008773E8">
                            <w:pPr>
                              <w:rPr>
                                <w:rFonts w:ascii="Arial" w:hAnsi="Arial" w:cs="Arial"/>
                                <w:b/>
                                <w:bCs/>
                                <w:color w:val="00AEEF"/>
                                <w:sz w:val="18"/>
                                <w:szCs w:val="18"/>
                              </w:rPr>
                            </w:pPr>
                            <w:r w:rsidRPr="00B875B9">
                              <w:rPr>
                                <w:rFonts w:ascii="Arial" w:hAnsi="Arial" w:cs="Arial"/>
                                <w:b/>
                                <w:bCs/>
                                <w:color w:val="00AEEF"/>
                                <w:sz w:val="18"/>
                                <w:szCs w:val="18"/>
                              </w:rPr>
                              <w:t>CBE 2024-27 Education Plan</w:t>
                            </w:r>
                          </w:p>
                          <w:p w14:paraId="6D95855D" w14:textId="60A1B29D" w:rsidR="00D46AEE" w:rsidRPr="00B875B9" w:rsidRDefault="00D46AEE" w:rsidP="008773E8">
                            <w:pPr>
                              <w:rPr>
                                <w:rFonts w:ascii="Arial" w:hAnsi="Arial" w:cs="Arial"/>
                                <w:b/>
                                <w:bCs/>
                                <w:color w:val="00AEEF"/>
                                <w:sz w:val="18"/>
                                <w:szCs w:val="18"/>
                              </w:rPr>
                            </w:pPr>
                            <w:r>
                              <w:rPr>
                                <w:rStyle w:val="wacimagecontainer"/>
                                <w:rFonts w:ascii="Segoe UI" w:hAnsi="Segoe UI" w:cs="Segoe UI"/>
                                <w:noProof/>
                                <w:color w:val="000000"/>
                                <w:sz w:val="18"/>
                                <w:szCs w:val="18"/>
                                <w:shd w:val="clear" w:color="auto" w:fill="FFFFFF"/>
                              </w:rPr>
                              <w:drawing>
                                <wp:inline distT="0" distB="0" distL="0" distR="0" wp14:anchorId="364E28D9" wp14:editId="3849BBC5">
                                  <wp:extent cx="1589405" cy="1575120"/>
                                  <wp:effectExtent l="0" t="0" r="0" b="6350"/>
                                  <wp:docPr id="308485807" name="Picture 308485807" descr="A diagram of a well-be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6550" name="Picture 1" descr="A diagram of a well-be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9405" cy="1575120"/>
                                          </a:xfrm>
                                          <a:prstGeom prst="rect">
                                            <a:avLst/>
                                          </a:prstGeom>
                                          <a:noFill/>
                                          <a:ln>
                                            <a:noFill/>
                                          </a:ln>
                                        </pic:spPr>
                                      </pic:pic>
                                    </a:graphicData>
                                  </a:graphic>
                                </wp:inline>
                              </w:drawing>
                            </w:r>
                          </w:p>
                          <w:p w14:paraId="27880115" w14:textId="77777777" w:rsidR="00D46AEE" w:rsidRPr="00B875B9" w:rsidRDefault="00D46AEE" w:rsidP="008773E8">
                            <w:pPr>
                              <w:spacing w:after="0"/>
                              <w:rPr>
                                <w:rFonts w:ascii="Arial Narrow" w:hAnsi="Arial Narrow" w:cs="Arial"/>
                                <w:b/>
                                <w:bCs/>
                                <w:color w:val="973242"/>
                                <w:sz w:val="16"/>
                                <w:szCs w:val="16"/>
                              </w:rPr>
                            </w:pPr>
                            <w:r w:rsidRPr="006B67FB">
                              <w:rPr>
                                <w:rFonts w:ascii="Arial Narrow" w:hAnsi="Arial Narrow" w:cs="Arial"/>
                                <w:b/>
                                <w:bCs/>
                                <w:color w:val="973242"/>
                                <w:sz w:val="16"/>
                                <w:szCs w:val="16"/>
                              </w:rPr>
                              <w:t>Learning Excellence</w:t>
                            </w:r>
                          </w:p>
                          <w:p w14:paraId="279E4BFC" w14:textId="77777777" w:rsidR="00D46AEE" w:rsidRPr="00365244" w:rsidRDefault="00D46AEE" w:rsidP="008773E8">
                            <w:pPr>
                              <w:spacing w:after="0"/>
                              <w:rPr>
                                <w:rFonts w:ascii="Arial Narrow" w:hAnsi="Arial Narrow" w:cs="Arial"/>
                                <w:b/>
                                <w:bCs/>
                                <w:color w:val="00AEEF"/>
                                <w:sz w:val="16"/>
                                <w:szCs w:val="16"/>
                              </w:rPr>
                            </w:pPr>
                            <w:r w:rsidRPr="00365244">
                              <w:rPr>
                                <w:rStyle w:val="normaltextrun"/>
                                <w:rFonts w:ascii="Arial Narrow" w:hAnsi="Arial Narrow" w:cs="Arial"/>
                                <w:color w:val="000000"/>
                                <w:sz w:val="16"/>
                                <w:szCs w:val="16"/>
                                <w:shd w:val="clear" w:color="auto" w:fill="FFFFFF"/>
                                <w:lang w:val="en-CA"/>
                              </w:rPr>
                              <w:t>Strong student achievement for lifelong learning and success</w:t>
                            </w:r>
                          </w:p>
                          <w:p w14:paraId="53D282A5" w14:textId="77777777" w:rsidR="00D46AEE" w:rsidRDefault="00D46AEE" w:rsidP="008773E8">
                            <w:pPr>
                              <w:spacing w:after="0"/>
                              <w:rPr>
                                <w:rFonts w:ascii="Arial Narrow" w:hAnsi="Arial Narrow" w:cs="Arial"/>
                                <w:b/>
                                <w:bCs/>
                                <w:color w:val="74308C"/>
                                <w:sz w:val="16"/>
                                <w:szCs w:val="16"/>
                                <w14:textOutline w14:w="9525" w14:cap="rnd" w14:cmpd="sng" w14:algn="ctr">
                                  <w14:noFill/>
                                  <w14:prstDash w14:val="solid"/>
                                  <w14:bevel/>
                                </w14:textOutline>
                              </w:rPr>
                            </w:pPr>
                          </w:p>
                          <w:p w14:paraId="5ED77A71" w14:textId="5B25CA66" w:rsidR="00D46AEE" w:rsidRPr="000603A2" w:rsidRDefault="00D46AEE" w:rsidP="008773E8">
                            <w:pPr>
                              <w:spacing w:after="0"/>
                              <w:rPr>
                                <w:rFonts w:ascii="Arial Narrow" w:hAnsi="Arial Narrow" w:cs="Arial"/>
                                <w:b/>
                                <w:bCs/>
                                <w:color w:val="74308C"/>
                                <w:sz w:val="16"/>
                                <w:szCs w:val="16"/>
                                <w14:textOutline w14:w="9525" w14:cap="rnd" w14:cmpd="sng" w14:algn="ctr">
                                  <w14:noFill/>
                                  <w14:prstDash w14:val="solid"/>
                                  <w14:bevel/>
                                </w14:textOutline>
                              </w:rPr>
                            </w:pPr>
                            <w:r w:rsidRPr="000603A2">
                              <w:rPr>
                                <w:rFonts w:ascii="Arial Narrow" w:hAnsi="Arial Narrow" w:cs="Arial"/>
                                <w:b/>
                                <w:bCs/>
                                <w:color w:val="74308C"/>
                                <w:sz w:val="16"/>
                                <w:szCs w:val="16"/>
                                <w14:textOutline w14:w="9525" w14:cap="rnd" w14:cmpd="sng" w14:algn="ctr">
                                  <w14:noFill/>
                                  <w14:prstDash w14:val="solid"/>
                                  <w14:bevel/>
                                </w14:textOutline>
                              </w:rPr>
                              <w:t>Well-Being</w:t>
                            </w:r>
                          </w:p>
                          <w:p w14:paraId="0B812815" w14:textId="77777777" w:rsidR="00D46AEE" w:rsidRPr="000603A2" w:rsidRDefault="00D46AEE" w:rsidP="008773E8">
                            <w:pPr>
                              <w:spacing w:after="0"/>
                              <w:rPr>
                                <w:rStyle w:val="normaltextrun"/>
                                <w:rFonts w:ascii="Arial Narrow" w:hAnsi="Arial Narrow"/>
                                <w:sz w:val="16"/>
                                <w:szCs w:val="16"/>
                                <w:lang w:val="en-CA"/>
                                <w14:textOutline w14:w="9525" w14:cap="rnd" w14:cmpd="sng" w14:algn="ctr">
                                  <w14:noFill/>
                                  <w14:prstDash w14:val="solid"/>
                                  <w14:bevel/>
                                </w14:textOutline>
                              </w:rPr>
                            </w:pPr>
                            <w:r w:rsidRPr="000603A2">
                              <w:rPr>
                                <w:rStyle w:val="normaltextrun"/>
                                <w:rFonts w:ascii="Arial Narrow" w:hAnsi="Arial Narrow" w:cs="Arial"/>
                                <w:color w:val="000000"/>
                                <w:sz w:val="16"/>
                                <w:szCs w:val="16"/>
                                <w:shd w:val="clear" w:color="auto" w:fill="FFFFFF"/>
                                <w:lang w:val="en-CA"/>
                                <w14:textOutline w14:w="9525" w14:cap="rnd" w14:cmpd="sng" w14:algn="ctr">
                                  <w14:noFill/>
                                  <w14:prstDash w14:val="solid"/>
                                  <w14:bevel/>
                                </w14:textOutline>
                              </w:rPr>
                              <w:t>Students and employees thrive in a culture of well-being</w:t>
                            </w:r>
                            <w:r w:rsidRPr="000603A2">
                              <w:rPr>
                                <w:rStyle w:val="normaltextrun"/>
                                <w:rFonts w:ascii="Arial Narrow" w:hAnsi="Arial Narrow"/>
                                <w:sz w:val="16"/>
                                <w:szCs w:val="16"/>
                                <w:lang w:val="en-CA"/>
                                <w14:textOutline w14:w="9525" w14:cap="rnd" w14:cmpd="sng" w14:algn="ctr">
                                  <w14:noFill/>
                                  <w14:prstDash w14:val="solid"/>
                                  <w14:bevel/>
                                </w14:textOutline>
                              </w:rPr>
                              <w:t> </w:t>
                            </w:r>
                          </w:p>
                          <w:p w14:paraId="5CBE1ACF" w14:textId="77777777" w:rsidR="00D46AEE" w:rsidRDefault="00D46AEE" w:rsidP="008773E8">
                            <w:pPr>
                              <w:spacing w:after="0"/>
                              <w:rPr>
                                <w:rStyle w:val="normaltextrun"/>
                                <w:rFonts w:ascii="Arial Narrow" w:hAnsi="Arial Narrow" w:cs="Arial"/>
                                <w:b/>
                                <w:bCs/>
                                <w:color w:val="008B4A"/>
                                <w:sz w:val="16"/>
                                <w:szCs w:val="16"/>
                                <w:lang w:val="en-CA"/>
                              </w:rPr>
                            </w:pPr>
                          </w:p>
                          <w:p w14:paraId="33A3EFA7" w14:textId="04E19281" w:rsidR="00D46AEE" w:rsidRPr="006B67FB" w:rsidRDefault="00D46AEE" w:rsidP="008773E8">
                            <w:pPr>
                              <w:spacing w:after="0"/>
                              <w:rPr>
                                <w:rFonts w:ascii="Arial Narrow" w:hAnsi="Arial Narrow" w:cs="Segoe UI"/>
                                <w:color w:val="4F7262"/>
                                <w:sz w:val="16"/>
                                <w:szCs w:val="16"/>
                              </w:rPr>
                            </w:pPr>
                            <w:r w:rsidRPr="002C7DFF">
                              <w:rPr>
                                <w:rStyle w:val="normaltextrun"/>
                                <w:rFonts w:ascii="Arial Narrow" w:hAnsi="Arial Narrow" w:cs="Arial"/>
                                <w:b/>
                                <w:bCs/>
                                <w:color w:val="008B4A"/>
                                <w:sz w:val="16"/>
                                <w:szCs w:val="16"/>
                                <w:lang w:val="en-CA"/>
                              </w:rPr>
                              <w:t>Truth &amp; Reconciliation, Diversity and Inclusion</w:t>
                            </w:r>
                            <w:r w:rsidRPr="002C7DFF">
                              <w:rPr>
                                <w:rFonts w:cs="Segoe UI"/>
                                <w:color w:val="008B4A"/>
                                <w:sz w:val="16"/>
                                <w:szCs w:val="16"/>
                              </w:rPr>
                              <w:t xml:space="preserve"> </w:t>
                            </w:r>
                          </w:p>
                          <w:p w14:paraId="332DB382" w14:textId="77777777" w:rsidR="00D46AEE" w:rsidRPr="006B67FB" w:rsidRDefault="00D46AEE" w:rsidP="008773E8">
                            <w:pPr>
                              <w:pStyle w:val="paragraph"/>
                              <w:spacing w:before="0" w:beforeAutospacing="0" w:after="0" w:afterAutospacing="0"/>
                              <w:textAlignment w:val="baseline"/>
                              <w:rPr>
                                <w:rFonts w:ascii="Arial Narrow" w:hAnsi="Arial Narrow" w:cs="Segoe UI"/>
                                <w:color w:val="000000"/>
                                <w:sz w:val="16"/>
                                <w:szCs w:val="16"/>
                              </w:rPr>
                            </w:pPr>
                            <w:r w:rsidRPr="006B67FB">
                              <w:rPr>
                                <w:rStyle w:val="normaltextrun"/>
                                <w:rFonts w:ascii="Arial Narrow" w:eastAsiaTheme="majorEastAsia" w:hAnsi="Arial Narrow" w:cs="Arial"/>
                                <w:color w:val="000000"/>
                                <w:sz w:val="16"/>
                                <w:szCs w:val="16"/>
                              </w:rPr>
                              <w:t>Students and employees experience a sense of belonging and connection</w:t>
                            </w:r>
                          </w:p>
                          <w:p w14:paraId="03F8D62B" w14:textId="77777777" w:rsidR="00D46AEE" w:rsidRDefault="00D46AEE" w:rsidP="0067239D"/>
                          <w:p w14:paraId="4687EBC3" w14:textId="77777777" w:rsidR="00D46AEE" w:rsidRDefault="00D46AEE" w:rsidP="0067239D"/>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CCB4A0" id="_x0000_t202" coordsize="21600,21600" o:spt="202" path="m,l,21600r21600,l21600,xe">
                <v:stroke joinstyle="miter"/>
                <v:path gradientshapeok="t" o:connecttype="rect"/>
              </v:shapetype>
              <v:shape id="Text Box 217" o:spid="_x0000_s1026" type="#_x0000_t202" style="position:absolute;left:0;text-align:left;margin-left:-57.75pt;margin-top:33.15pt;width:140.2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" stroked="f">
                <v:textbox style="mso-fit-shape-to-text:t">
                  <w:txbxContent>
                    <w:p w14:paraId="2B10B67E" w14:textId="77777777" w:rsidR="00D46AEE" w:rsidRPr="0065099C" w:rsidRDefault="00D46AEE" w:rsidP="0067239D">
                      <w:pPr>
                        <w:spacing w:after="0"/>
                        <w:rPr>
                          <w:rFonts w:ascii="Arial Narrow" w:hAnsi="Arial Narrow"/>
                          <w:b/>
                          <w:bCs/>
                          <w:color w:val="00AEEF"/>
                          <w:sz w:val="18"/>
                          <w:szCs w:val="18"/>
                        </w:rPr>
                      </w:pPr>
                      <w:r w:rsidRPr="0065099C">
                        <w:rPr>
                          <w:rFonts w:ascii="Arial Narrow" w:hAnsi="Arial Narrow"/>
                          <w:b/>
                          <w:bCs/>
                          <w:color w:val="00AEEF"/>
                          <w:sz w:val="18"/>
                          <w:szCs w:val="18"/>
                        </w:rPr>
                        <w:t>Alberta Education Outcomes</w:t>
                      </w:r>
                    </w:p>
                    <w:p w14:paraId="3B35DA10"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students are successful.</w:t>
                      </w:r>
                    </w:p>
                    <w:p w14:paraId="1BFB6CEF"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First Nations, Metis, and Inuit students in Alberta are successful.</w:t>
                      </w:r>
                    </w:p>
                    <w:p w14:paraId="178ECD7D"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students have access to a variety of learning opportunities to enhance competitiveness in the modern economy.</w:t>
                      </w:r>
                    </w:p>
                    <w:p w14:paraId="5C6E04E2" w14:textId="77777777" w:rsidR="00D46AEE" w:rsidRPr="0065099C" w:rsidRDefault="00D46AEE" w:rsidP="00952892">
                      <w:pPr>
                        <w:pStyle w:val="ListParagraph"/>
                        <w:numPr>
                          <w:ilvl w:val="0"/>
                          <w:numId w:val="14"/>
                        </w:numPr>
                        <w:spacing w:after="0"/>
                        <w:ind w:left="270" w:hanging="180"/>
                        <w:rPr>
                          <w:rFonts w:ascii="Arial Narrow" w:hAnsi="Arial Narrow"/>
                          <w:sz w:val="18"/>
                          <w:szCs w:val="18"/>
                        </w:rPr>
                      </w:pPr>
                      <w:r w:rsidRPr="0065099C">
                        <w:rPr>
                          <w:rFonts w:ascii="Arial Narrow" w:hAnsi="Arial Narrow"/>
                          <w:sz w:val="18"/>
                          <w:szCs w:val="18"/>
                        </w:rPr>
                        <w:t>Alberta’s K-12 education system and workforce are well-managed.</w:t>
                      </w:r>
                    </w:p>
                    <w:p w14:paraId="03BE2F17" w14:textId="77777777" w:rsidR="00D46AEE" w:rsidRPr="0065099C" w:rsidRDefault="00D46AEE" w:rsidP="0067239D">
                      <w:pPr>
                        <w:spacing w:after="0"/>
                        <w:rPr>
                          <w:rFonts w:ascii="Arial Narrow" w:hAnsi="Arial Narrow"/>
                          <w:sz w:val="18"/>
                          <w:szCs w:val="18"/>
                        </w:rPr>
                      </w:pPr>
                    </w:p>
                    <w:p w14:paraId="322148CB" w14:textId="77777777" w:rsidR="00D46AEE" w:rsidRPr="0065099C" w:rsidRDefault="00D46AEE" w:rsidP="0067239D">
                      <w:pPr>
                        <w:spacing w:after="0"/>
                        <w:rPr>
                          <w:rFonts w:ascii="Arial Narrow" w:hAnsi="Arial Narrow"/>
                          <w:b/>
                          <w:bCs/>
                          <w:color w:val="00AEEF"/>
                          <w:sz w:val="18"/>
                          <w:szCs w:val="18"/>
                        </w:rPr>
                      </w:pPr>
                      <w:r w:rsidRPr="0065099C">
                        <w:rPr>
                          <w:rFonts w:ascii="Arial Narrow" w:hAnsi="Arial Narrow"/>
                          <w:b/>
                          <w:bCs/>
                          <w:color w:val="00AEEF"/>
                          <w:sz w:val="18"/>
                          <w:szCs w:val="18"/>
                        </w:rPr>
                        <w:t>CBE Results Policies</w:t>
                      </w:r>
                    </w:p>
                    <w:p w14:paraId="41F25981"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1: Mission</w:t>
                      </w:r>
                    </w:p>
                    <w:p w14:paraId="096087D4"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2: Academic Success</w:t>
                      </w:r>
                    </w:p>
                    <w:p w14:paraId="57477AF3"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3: Citizenship</w:t>
                      </w:r>
                    </w:p>
                    <w:p w14:paraId="6C449930"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4: Personal Development</w:t>
                      </w:r>
                    </w:p>
                    <w:p w14:paraId="1EB5A945" w14:textId="77777777" w:rsidR="00D46AEE" w:rsidRPr="0065099C" w:rsidRDefault="00D46AEE" w:rsidP="00952892">
                      <w:pPr>
                        <w:pStyle w:val="ListParagraph"/>
                        <w:numPr>
                          <w:ilvl w:val="0"/>
                          <w:numId w:val="13"/>
                        </w:numPr>
                        <w:spacing w:after="0"/>
                        <w:ind w:left="270" w:hanging="180"/>
                        <w:rPr>
                          <w:rFonts w:ascii="Arial Narrow" w:hAnsi="Arial Narrow"/>
                          <w:sz w:val="18"/>
                          <w:szCs w:val="18"/>
                        </w:rPr>
                      </w:pPr>
                      <w:r w:rsidRPr="0065099C">
                        <w:rPr>
                          <w:rFonts w:ascii="Arial Narrow" w:hAnsi="Arial Narrow"/>
                          <w:sz w:val="18"/>
                          <w:szCs w:val="18"/>
                        </w:rPr>
                        <w:t>Results 5: Character</w:t>
                      </w:r>
                    </w:p>
                    <w:p w14:paraId="3A2B8605" w14:textId="77777777" w:rsidR="00D46AEE" w:rsidRPr="0065099C" w:rsidRDefault="00D46AEE" w:rsidP="0067239D">
                      <w:pPr>
                        <w:spacing w:after="0"/>
                        <w:rPr>
                          <w:rFonts w:ascii="Arial Narrow" w:hAnsi="Arial Narrow"/>
                          <w:sz w:val="18"/>
                          <w:szCs w:val="18"/>
                        </w:rPr>
                      </w:pPr>
                    </w:p>
                    <w:p w14:paraId="32C1525F" w14:textId="77777777" w:rsidR="00D46AEE" w:rsidRPr="0065099C" w:rsidRDefault="00D46AEE" w:rsidP="0067239D">
                      <w:pPr>
                        <w:spacing w:after="0"/>
                        <w:rPr>
                          <w:rFonts w:ascii="Arial Narrow" w:hAnsi="Arial Narrow"/>
                          <w:sz w:val="18"/>
                          <w:szCs w:val="18"/>
                        </w:rPr>
                      </w:pPr>
                      <w:r w:rsidRPr="0065099C">
                        <w:rPr>
                          <w:rFonts w:ascii="Arial Narrow" w:hAnsi="Arial Narrow"/>
                          <w:sz w:val="18"/>
                          <w:szCs w:val="18"/>
                        </w:rPr>
                        <w:t xml:space="preserve">See the CBE Board of Trustees’ </w:t>
                      </w:r>
                      <w:hyperlink r:id="rId13" w:history="1">
                        <w:r w:rsidRPr="0065099C">
                          <w:rPr>
                            <w:rStyle w:val="Hyperlink"/>
                            <w:rFonts w:ascii="Arial Narrow" w:hAnsi="Arial Narrow"/>
                            <w:color w:val="00AEEF"/>
                            <w:sz w:val="18"/>
                            <w:szCs w:val="18"/>
                            <w:u w:val="none"/>
                          </w:rPr>
                          <w:t>Results Policies</w:t>
                        </w:r>
                      </w:hyperlink>
                      <w:r w:rsidRPr="0065099C">
                        <w:rPr>
                          <w:rFonts w:ascii="Arial Narrow" w:hAnsi="Arial Narrow"/>
                          <w:sz w:val="18"/>
                          <w:szCs w:val="18"/>
                        </w:rPr>
                        <w:t xml:space="preserve"> for the full and detailed Results statements</w:t>
                      </w:r>
                    </w:p>
                    <w:p w14:paraId="3D81D736" w14:textId="77777777" w:rsidR="00D46AEE" w:rsidRDefault="00D46AEE" w:rsidP="0067239D"/>
                    <w:p w14:paraId="53A40825" w14:textId="024AA4E5" w:rsidR="00D46AEE" w:rsidRDefault="00D46AEE" w:rsidP="008773E8">
                      <w:pPr>
                        <w:rPr>
                          <w:rFonts w:ascii="Arial" w:hAnsi="Arial" w:cs="Arial"/>
                          <w:b/>
                          <w:bCs/>
                          <w:color w:val="00AEEF"/>
                          <w:sz w:val="18"/>
                          <w:szCs w:val="18"/>
                        </w:rPr>
                      </w:pPr>
                      <w:r w:rsidRPr="00B875B9">
                        <w:rPr>
                          <w:rFonts w:ascii="Arial" w:hAnsi="Arial" w:cs="Arial"/>
                          <w:b/>
                          <w:bCs/>
                          <w:color w:val="00AEEF"/>
                          <w:sz w:val="18"/>
                          <w:szCs w:val="18"/>
                        </w:rPr>
                        <w:t>CBE 2024-27 Education Plan</w:t>
                      </w:r>
                    </w:p>
                    <w:p w14:paraId="6D95855D" w14:textId="60A1B29D" w:rsidR="00D46AEE" w:rsidRPr="00B875B9" w:rsidRDefault="00D46AEE" w:rsidP="008773E8">
                      <w:pPr>
                        <w:rPr>
                          <w:rFonts w:ascii="Arial" w:hAnsi="Arial" w:cs="Arial"/>
                          <w:b/>
                          <w:bCs/>
                          <w:color w:val="00AEEF"/>
                          <w:sz w:val="18"/>
                          <w:szCs w:val="18"/>
                        </w:rPr>
                      </w:pPr>
                      <w:r>
                        <w:rPr>
                          <w:rStyle w:val="wacimagecontainer"/>
                          <w:rFonts w:ascii="Segoe UI" w:hAnsi="Segoe UI" w:cs="Segoe UI"/>
                          <w:noProof/>
                          <w:color w:val="000000"/>
                          <w:sz w:val="18"/>
                          <w:szCs w:val="18"/>
                          <w:shd w:val="clear" w:color="auto" w:fill="FFFFFF"/>
                        </w:rPr>
                        <w:drawing>
                          <wp:inline distT="0" distB="0" distL="0" distR="0" wp14:anchorId="364E28D9" wp14:editId="3849BBC5">
                            <wp:extent cx="1589405" cy="1575120"/>
                            <wp:effectExtent l="0" t="0" r="0" b="6350"/>
                            <wp:docPr id="308485807" name="Picture 308485807" descr="A diagram of a well-be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66550" name="Picture 1" descr="A diagram of a well-being&#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89405" cy="1575120"/>
                                    </a:xfrm>
                                    <a:prstGeom prst="rect">
                                      <a:avLst/>
                                    </a:prstGeom>
                                    <a:noFill/>
                                    <a:ln>
                                      <a:noFill/>
                                    </a:ln>
                                  </pic:spPr>
                                </pic:pic>
                              </a:graphicData>
                            </a:graphic>
                          </wp:inline>
                        </w:drawing>
                      </w:r>
                    </w:p>
                    <w:p w14:paraId="27880115" w14:textId="77777777" w:rsidR="00D46AEE" w:rsidRPr="00B875B9" w:rsidRDefault="00D46AEE" w:rsidP="008773E8">
                      <w:pPr>
                        <w:spacing w:after="0"/>
                        <w:rPr>
                          <w:rFonts w:ascii="Arial Narrow" w:hAnsi="Arial Narrow" w:cs="Arial"/>
                          <w:b/>
                          <w:bCs/>
                          <w:color w:val="973242"/>
                          <w:sz w:val="16"/>
                          <w:szCs w:val="16"/>
                        </w:rPr>
                      </w:pPr>
                      <w:r w:rsidRPr="006B67FB">
                        <w:rPr>
                          <w:rFonts w:ascii="Arial Narrow" w:hAnsi="Arial Narrow" w:cs="Arial"/>
                          <w:b/>
                          <w:bCs/>
                          <w:color w:val="973242"/>
                          <w:sz w:val="16"/>
                          <w:szCs w:val="16"/>
                        </w:rPr>
                        <w:t>Learning Excellence</w:t>
                      </w:r>
                    </w:p>
                    <w:p w14:paraId="279E4BFC" w14:textId="77777777" w:rsidR="00D46AEE" w:rsidRPr="00365244" w:rsidRDefault="00D46AEE" w:rsidP="008773E8">
                      <w:pPr>
                        <w:spacing w:after="0"/>
                        <w:rPr>
                          <w:rFonts w:ascii="Arial Narrow" w:hAnsi="Arial Narrow" w:cs="Arial"/>
                          <w:b/>
                          <w:bCs/>
                          <w:color w:val="00AEEF"/>
                          <w:sz w:val="16"/>
                          <w:szCs w:val="16"/>
                        </w:rPr>
                      </w:pPr>
                      <w:r w:rsidRPr="00365244">
                        <w:rPr>
                          <w:rStyle w:val="normaltextrun"/>
                          <w:rFonts w:ascii="Arial Narrow" w:hAnsi="Arial Narrow" w:cs="Arial"/>
                          <w:color w:val="000000"/>
                          <w:sz w:val="16"/>
                          <w:szCs w:val="16"/>
                          <w:shd w:val="clear" w:color="auto" w:fill="FFFFFF"/>
                          <w:lang w:val="en-CA"/>
                        </w:rPr>
                        <w:t>Strong student achievement for lifelong learning and success</w:t>
                      </w:r>
                    </w:p>
                    <w:p w14:paraId="53D282A5" w14:textId="77777777" w:rsidR="00D46AEE" w:rsidRDefault="00D46AEE" w:rsidP="008773E8">
                      <w:pPr>
                        <w:spacing w:after="0"/>
                        <w:rPr>
                          <w:rFonts w:ascii="Arial Narrow" w:hAnsi="Arial Narrow" w:cs="Arial"/>
                          <w:b/>
                          <w:bCs/>
                          <w:color w:val="74308C"/>
                          <w:sz w:val="16"/>
                          <w:szCs w:val="16"/>
                          <w14:textOutline w14:w="9525" w14:cap="rnd" w14:cmpd="sng" w14:algn="ctr">
                            <w14:noFill/>
                            <w14:prstDash w14:val="solid"/>
                            <w14:bevel/>
                          </w14:textOutline>
                        </w:rPr>
                      </w:pPr>
                    </w:p>
                    <w:p w14:paraId="5ED77A71" w14:textId="5B25CA66" w:rsidR="00D46AEE" w:rsidRPr="000603A2" w:rsidRDefault="00D46AEE" w:rsidP="008773E8">
                      <w:pPr>
                        <w:spacing w:after="0"/>
                        <w:rPr>
                          <w:rFonts w:ascii="Arial Narrow" w:hAnsi="Arial Narrow" w:cs="Arial"/>
                          <w:b/>
                          <w:bCs/>
                          <w:color w:val="74308C"/>
                          <w:sz w:val="16"/>
                          <w:szCs w:val="16"/>
                          <w14:textOutline w14:w="9525" w14:cap="rnd" w14:cmpd="sng" w14:algn="ctr">
                            <w14:noFill/>
                            <w14:prstDash w14:val="solid"/>
                            <w14:bevel/>
                          </w14:textOutline>
                        </w:rPr>
                      </w:pPr>
                      <w:r w:rsidRPr="000603A2">
                        <w:rPr>
                          <w:rFonts w:ascii="Arial Narrow" w:hAnsi="Arial Narrow" w:cs="Arial"/>
                          <w:b/>
                          <w:bCs/>
                          <w:color w:val="74308C"/>
                          <w:sz w:val="16"/>
                          <w:szCs w:val="16"/>
                          <w14:textOutline w14:w="9525" w14:cap="rnd" w14:cmpd="sng" w14:algn="ctr">
                            <w14:noFill/>
                            <w14:prstDash w14:val="solid"/>
                            <w14:bevel/>
                          </w14:textOutline>
                        </w:rPr>
                        <w:t>Well-Being</w:t>
                      </w:r>
                    </w:p>
                    <w:p w14:paraId="0B812815" w14:textId="77777777" w:rsidR="00D46AEE" w:rsidRPr="000603A2" w:rsidRDefault="00D46AEE" w:rsidP="008773E8">
                      <w:pPr>
                        <w:spacing w:after="0"/>
                        <w:rPr>
                          <w:rStyle w:val="normaltextrun"/>
                          <w:rFonts w:ascii="Arial Narrow" w:hAnsi="Arial Narrow"/>
                          <w:sz w:val="16"/>
                          <w:szCs w:val="16"/>
                          <w:lang w:val="en-CA"/>
                          <w14:textOutline w14:w="9525" w14:cap="rnd" w14:cmpd="sng" w14:algn="ctr">
                            <w14:noFill/>
                            <w14:prstDash w14:val="solid"/>
                            <w14:bevel/>
                          </w14:textOutline>
                        </w:rPr>
                      </w:pPr>
                      <w:r w:rsidRPr="000603A2">
                        <w:rPr>
                          <w:rStyle w:val="normaltextrun"/>
                          <w:rFonts w:ascii="Arial Narrow" w:hAnsi="Arial Narrow" w:cs="Arial"/>
                          <w:color w:val="000000"/>
                          <w:sz w:val="16"/>
                          <w:szCs w:val="16"/>
                          <w:shd w:val="clear" w:color="auto" w:fill="FFFFFF"/>
                          <w:lang w:val="en-CA"/>
                          <w14:textOutline w14:w="9525" w14:cap="rnd" w14:cmpd="sng" w14:algn="ctr">
                            <w14:noFill/>
                            <w14:prstDash w14:val="solid"/>
                            <w14:bevel/>
                          </w14:textOutline>
                        </w:rPr>
                        <w:t>Students and employees thrive in a culture of well-being</w:t>
                      </w:r>
                      <w:r w:rsidRPr="000603A2">
                        <w:rPr>
                          <w:rStyle w:val="normaltextrun"/>
                          <w:rFonts w:ascii="Arial Narrow" w:hAnsi="Arial Narrow"/>
                          <w:sz w:val="16"/>
                          <w:szCs w:val="16"/>
                          <w:lang w:val="en-CA"/>
                          <w14:textOutline w14:w="9525" w14:cap="rnd" w14:cmpd="sng" w14:algn="ctr">
                            <w14:noFill/>
                            <w14:prstDash w14:val="solid"/>
                            <w14:bevel/>
                          </w14:textOutline>
                        </w:rPr>
                        <w:t> </w:t>
                      </w:r>
                    </w:p>
                    <w:p w14:paraId="5CBE1ACF" w14:textId="77777777" w:rsidR="00D46AEE" w:rsidRDefault="00D46AEE" w:rsidP="008773E8">
                      <w:pPr>
                        <w:spacing w:after="0"/>
                        <w:rPr>
                          <w:rStyle w:val="normaltextrun"/>
                          <w:rFonts w:ascii="Arial Narrow" w:hAnsi="Arial Narrow" w:cs="Arial"/>
                          <w:b/>
                          <w:bCs/>
                          <w:color w:val="008B4A"/>
                          <w:sz w:val="16"/>
                          <w:szCs w:val="16"/>
                          <w:lang w:val="en-CA"/>
                        </w:rPr>
                      </w:pPr>
                    </w:p>
                    <w:p w14:paraId="33A3EFA7" w14:textId="04E19281" w:rsidR="00D46AEE" w:rsidRPr="006B67FB" w:rsidRDefault="00D46AEE" w:rsidP="008773E8">
                      <w:pPr>
                        <w:spacing w:after="0"/>
                        <w:rPr>
                          <w:rFonts w:ascii="Arial Narrow" w:hAnsi="Arial Narrow" w:cs="Segoe UI"/>
                          <w:color w:val="4F7262"/>
                          <w:sz w:val="16"/>
                          <w:szCs w:val="16"/>
                        </w:rPr>
                      </w:pPr>
                      <w:r w:rsidRPr="002C7DFF">
                        <w:rPr>
                          <w:rStyle w:val="normaltextrun"/>
                          <w:rFonts w:ascii="Arial Narrow" w:hAnsi="Arial Narrow" w:cs="Arial"/>
                          <w:b/>
                          <w:bCs/>
                          <w:color w:val="008B4A"/>
                          <w:sz w:val="16"/>
                          <w:szCs w:val="16"/>
                          <w:lang w:val="en-CA"/>
                        </w:rPr>
                        <w:t>Truth &amp; Reconciliation, Diversity and Inclusion</w:t>
                      </w:r>
                      <w:r w:rsidRPr="002C7DFF">
                        <w:rPr>
                          <w:rFonts w:cs="Segoe UI"/>
                          <w:color w:val="008B4A"/>
                          <w:sz w:val="16"/>
                          <w:szCs w:val="16"/>
                        </w:rPr>
                        <w:t xml:space="preserve"> </w:t>
                      </w:r>
                    </w:p>
                    <w:p w14:paraId="332DB382" w14:textId="77777777" w:rsidR="00D46AEE" w:rsidRPr="006B67FB" w:rsidRDefault="00D46AEE" w:rsidP="008773E8">
                      <w:pPr>
                        <w:pStyle w:val="paragraph"/>
                        <w:spacing w:before="0" w:beforeAutospacing="0" w:after="0" w:afterAutospacing="0"/>
                        <w:textAlignment w:val="baseline"/>
                        <w:rPr>
                          <w:rFonts w:ascii="Arial Narrow" w:hAnsi="Arial Narrow" w:cs="Segoe UI"/>
                          <w:color w:val="000000"/>
                          <w:sz w:val="16"/>
                          <w:szCs w:val="16"/>
                        </w:rPr>
                      </w:pPr>
                      <w:r w:rsidRPr="006B67FB">
                        <w:rPr>
                          <w:rStyle w:val="normaltextrun"/>
                          <w:rFonts w:ascii="Arial Narrow" w:eastAsiaTheme="majorEastAsia" w:hAnsi="Arial Narrow" w:cs="Arial"/>
                          <w:color w:val="000000"/>
                          <w:sz w:val="16"/>
                          <w:szCs w:val="16"/>
                        </w:rPr>
                        <w:t>Students and employees experience a sense of belonging and connection</w:t>
                      </w:r>
                    </w:p>
                    <w:p w14:paraId="03F8D62B" w14:textId="77777777" w:rsidR="00D46AEE" w:rsidRDefault="00D46AEE" w:rsidP="0067239D"/>
                    <w:p w14:paraId="4687EBC3" w14:textId="77777777" w:rsidR="00D46AEE" w:rsidRDefault="00D46AEE" w:rsidP="0067239D"/>
                  </w:txbxContent>
                </v:textbox>
              </v:shape>
            </w:pict>
          </mc:Fallback>
        </mc:AlternateContent>
      </w:r>
      <w:r w:rsidR="5CAFB89E" w:rsidRPr="0FBF7772">
        <w:rPr>
          <w:rFonts w:ascii="Arial" w:eastAsia="Arial" w:hAnsi="Arial" w:cs="Arial"/>
          <w:color w:val="00B0F0"/>
          <w:lang w:val="en-CA" w:eastAsia="en-CA"/>
        </w:rPr>
        <w:t xml:space="preserve"> </w:t>
      </w:r>
      <w:r w:rsidR="4E0EAB1A" w:rsidRPr="074CC77F">
        <w:rPr>
          <w:rFonts w:ascii="Arial" w:eastAsia="Arial" w:hAnsi="Arial" w:cs="Arial"/>
          <w:color w:val="00B0F0"/>
          <w:sz w:val="38"/>
          <w:szCs w:val="38"/>
          <w:lang w:val="en-CA" w:eastAsia="en-CA"/>
        </w:rPr>
        <w:t>School Development Planning</w:t>
      </w:r>
      <w:r w:rsidR="4E0EAB1A" w:rsidRPr="074CC77F">
        <w:rPr>
          <w:rFonts w:ascii="Arial" w:eastAsia="Arial" w:hAnsi="Arial" w:cs="Arial"/>
          <w:sz w:val="38"/>
          <w:szCs w:val="38"/>
        </w:rPr>
        <w:t xml:space="preserve"> </w:t>
      </w:r>
    </w:p>
    <w:p w14:paraId="00D95BEE" w14:textId="1D80B7B0" w:rsidR="007B31A5" w:rsidRPr="00043FA5" w:rsidRDefault="4E0EAB1A" w:rsidP="074CC77F">
      <w:pPr>
        <w:pStyle w:val="Heading4"/>
        <w:spacing w:before="60" w:after="120" w:line="240" w:lineRule="auto"/>
        <w:ind w:left="2250"/>
        <w:rPr>
          <w:rFonts w:ascii="Arial" w:eastAsia="Arial" w:hAnsi="Arial" w:cs="Arial"/>
          <w:i w:val="0"/>
          <w:iCs w:val="0"/>
          <w:color w:val="787878"/>
          <w:sz w:val="26"/>
          <w:szCs w:val="26"/>
          <w:lang w:val="en-CA" w:eastAsia="en-CA"/>
        </w:rPr>
      </w:pPr>
      <w:bookmarkStart w:id="0" w:name="_Hlk196746518"/>
      <w:r w:rsidRPr="074CC77F">
        <w:rPr>
          <w:rFonts w:ascii="Arial" w:eastAsia="Arial" w:hAnsi="Arial" w:cs="Arial"/>
          <w:i w:val="0"/>
          <w:iCs w:val="0"/>
          <w:color w:val="787878"/>
          <w:sz w:val="26"/>
          <w:szCs w:val="26"/>
          <w:lang w:val="en-CA" w:eastAsia="en-CA"/>
        </w:rPr>
        <w:t>Introduction</w:t>
      </w:r>
    </w:p>
    <w:bookmarkEnd w:id="0"/>
    <w:p w14:paraId="58178911" w14:textId="48EF3541" w:rsidR="009708F4" w:rsidRDefault="785B2F0B" w:rsidP="0FBF7772">
      <w:pPr>
        <w:ind w:left="2250"/>
        <w:rPr>
          <w:rFonts w:ascii="Arial" w:eastAsia="Arial" w:hAnsi="Arial" w:cs="Arial"/>
        </w:rPr>
      </w:pPr>
      <w:r w:rsidRPr="0FBF7772">
        <w:rPr>
          <w:rFonts w:ascii="Arial" w:eastAsia="Arial" w:hAnsi="Arial" w:cs="Arial"/>
        </w:rPr>
        <w:t xml:space="preserve">Alberta Education requires each school to create a plan to improve student learning. The School Development Plan </w:t>
      </w:r>
      <w:r w:rsidR="7B2664AE" w:rsidRPr="0FBF7772">
        <w:rPr>
          <w:rFonts w:ascii="Arial" w:eastAsia="Arial" w:hAnsi="Arial" w:cs="Arial"/>
        </w:rPr>
        <w:t xml:space="preserve">(SDP) </w:t>
      </w:r>
      <w:r w:rsidRPr="0FBF7772">
        <w:rPr>
          <w:rFonts w:ascii="Arial" w:eastAsia="Arial" w:hAnsi="Arial" w:cs="Arial"/>
        </w:rPr>
        <w:t xml:space="preserve">aligns individual school goals with the identified goals in CBE Education Plan | 2024 - 2027. Each year, schools capture evidence of continuous improvement towards the goals set. In accordance with Alberta Education’s Requirements for School Authority Planning and Results Reporting, schools then provide assurance to school communities by communicating student growth and achievement in </w:t>
      </w:r>
      <w:r w:rsidR="2EBD90B1" w:rsidRPr="0FBF7772">
        <w:rPr>
          <w:rFonts w:ascii="Arial" w:eastAsia="Arial" w:hAnsi="Arial" w:cs="Arial"/>
        </w:rPr>
        <w:t xml:space="preserve">a </w:t>
      </w:r>
      <w:r w:rsidR="6F9B34CD" w:rsidRPr="0FBF7772">
        <w:rPr>
          <w:rFonts w:ascii="Arial" w:eastAsia="Arial" w:hAnsi="Arial" w:cs="Arial"/>
        </w:rPr>
        <w:t xml:space="preserve">school </w:t>
      </w:r>
      <w:r w:rsidRPr="0FBF7772">
        <w:rPr>
          <w:rFonts w:ascii="Arial" w:eastAsia="Arial" w:hAnsi="Arial" w:cs="Arial"/>
        </w:rPr>
        <w:t xml:space="preserve">annual </w:t>
      </w:r>
      <w:r w:rsidR="6F9B34CD" w:rsidRPr="0FBF7772">
        <w:rPr>
          <w:rFonts w:ascii="Arial" w:eastAsia="Arial" w:hAnsi="Arial" w:cs="Arial"/>
        </w:rPr>
        <w:t xml:space="preserve">results </w:t>
      </w:r>
      <w:r w:rsidRPr="0FBF7772">
        <w:rPr>
          <w:rFonts w:ascii="Arial" w:eastAsia="Arial" w:hAnsi="Arial" w:cs="Arial"/>
        </w:rPr>
        <w:t>report</w:t>
      </w:r>
      <w:r w:rsidR="7E7A1411" w:rsidRPr="0FBF7772">
        <w:rPr>
          <w:rFonts w:ascii="Arial" w:eastAsia="Arial" w:hAnsi="Arial" w:cs="Arial"/>
        </w:rPr>
        <w:t>.  This report</w:t>
      </w:r>
      <w:r w:rsidRPr="0FBF7772">
        <w:rPr>
          <w:rFonts w:ascii="Arial" w:eastAsia="Arial" w:hAnsi="Arial" w:cs="Arial"/>
        </w:rPr>
        <w:t xml:space="preserve"> demonstrates improvement results and next steps</w:t>
      </w:r>
      <w:r w:rsidR="7E7A1411" w:rsidRPr="0FBF7772">
        <w:rPr>
          <w:rFonts w:ascii="Arial" w:eastAsia="Arial" w:hAnsi="Arial" w:cs="Arial"/>
        </w:rPr>
        <w:t xml:space="preserve"> and</w:t>
      </w:r>
      <w:r w:rsidRPr="0FBF7772">
        <w:rPr>
          <w:rFonts w:ascii="Arial" w:eastAsia="Arial" w:hAnsi="Arial" w:cs="Arial"/>
        </w:rPr>
        <w:t xml:space="preserve"> support continuous improvement of the quality and effectiveness of education programs provided to students while also improving student learning and achievement (Funding Manual for School Authorities 202</w:t>
      </w:r>
      <w:r w:rsidR="5B270995" w:rsidRPr="0FBF7772">
        <w:rPr>
          <w:rFonts w:ascii="Arial" w:eastAsia="Arial" w:hAnsi="Arial" w:cs="Arial"/>
        </w:rPr>
        <w:t>5</w:t>
      </w:r>
      <w:r w:rsidRPr="0FBF7772">
        <w:rPr>
          <w:rFonts w:ascii="Arial" w:eastAsia="Arial" w:hAnsi="Arial" w:cs="Arial"/>
        </w:rPr>
        <w:t>-2</w:t>
      </w:r>
      <w:r w:rsidR="5B270995" w:rsidRPr="0FBF7772">
        <w:rPr>
          <w:rFonts w:ascii="Arial" w:eastAsia="Arial" w:hAnsi="Arial" w:cs="Arial"/>
        </w:rPr>
        <w:t>6</w:t>
      </w:r>
      <w:r w:rsidRPr="0FBF7772">
        <w:rPr>
          <w:rFonts w:ascii="Arial" w:eastAsia="Arial" w:hAnsi="Arial" w:cs="Arial"/>
        </w:rPr>
        <w:t xml:space="preserve"> School Year p. </w:t>
      </w:r>
      <w:r w:rsidR="5B270995" w:rsidRPr="0FBF7772">
        <w:rPr>
          <w:rFonts w:ascii="Arial" w:eastAsia="Arial" w:hAnsi="Arial" w:cs="Arial"/>
        </w:rPr>
        <w:t>21</w:t>
      </w:r>
      <w:r w:rsidR="1E4C02C3" w:rsidRPr="0FBF7772">
        <w:rPr>
          <w:rFonts w:ascii="Arial" w:eastAsia="Arial" w:hAnsi="Arial" w:cs="Arial"/>
        </w:rPr>
        <w:t>3</w:t>
      </w:r>
      <w:r w:rsidRPr="0FBF7772">
        <w:rPr>
          <w:rFonts w:ascii="Arial" w:eastAsia="Arial" w:hAnsi="Arial" w:cs="Arial"/>
        </w:rPr>
        <w:t>).</w:t>
      </w:r>
    </w:p>
    <w:p w14:paraId="5F51CD79" w14:textId="777A64D2" w:rsidR="00B30AB2" w:rsidRDefault="4881DACF" w:rsidP="0FBF7772">
      <w:pPr>
        <w:ind w:left="2250"/>
        <w:rPr>
          <w:rFonts w:ascii="Arial" w:eastAsia="Arial" w:hAnsi="Arial" w:cs="Arial"/>
        </w:rPr>
      </w:pPr>
      <w:r w:rsidRPr="0FBF7772">
        <w:rPr>
          <w:rFonts w:ascii="Arial" w:eastAsia="Arial" w:hAnsi="Arial" w:cs="Arial"/>
        </w:rPr>
        <w:t xml:space="preserve">The School Development Plan is based on results data </w:t>
      </w:r>
      <w:r w:rsidR="785B2F0B" w:rsidRPr="0FBF7772">
        <w:rPr>
          <w:rFonts w:ascii="Arial" w:eastAsia="Arial" w:hAnsi="Arial" w:cs="Arial"/>
        </w:rPr>
        <w:t>relative to the goals and outcomes set in the 202</w:t>
      </w:r>
      <w:r w:rsidR="16877F45" w:rsidRPr="0FBF7772">
        <w:rPr>
          <w:rFonts w:ascii="Arial" w:eastAsia="Arial" w:hAnsi="Arial" w:cs="Arial"/>
        </w:rPr>
        <w:t>4</w:t>
      </w:r>
      <w:r w:rsidR="785B2F0B" w:rsidRPr="0FBF7772">
        <w:rPr>
          <w:rFonts w:ascii="Arial" w:eastAsia="Arial" w:hAnsi="Arial" w:cs="Arial"/>
        </w:rPr>
        <w:t>-2</w:t>
      </w:r>
      <w:r w:rsidR="16877F45" w:rsidRPr="0FBF7772">
        <w:rPr>
          <w:rFonts w:ascii="Arial" w:eastAsia="Arial" w:hAnsi="Arial" w:cs="Arial"/>
        </w:rPr>
        <w:t>5</w:t>
      </w:r>
      <w:r w:rsidR="785B2F0B" w:rsidRPr="0FBF7772">
        <w:rPr>
          <w:rFonts w:ascii="Arial" w:eastAsia="Arial" w:hAnsi="Arial" w:cs="Arial"/>
        </w:rPr>
        <w:t xml:space="preserve"> School Development Plan </w:t>
      </w:r>
      <w:r w:rsidR="3A6FA8EC" w:rsidRPr="0FBF7772">
        <w:rPr>
          <w:rFonts w:ascii="Arial" w:eastAsia="Arial" w:hAnsi="Arial" w:cs="Arial"/>
        </w:rPr>
        <w:t xml:space="preserve">for Year One </w:t>
      </w:r>
      <w:r w:rsidR="785B2F0B" w:rsidRPr="0FBF7772">
        <w:rPr>
          <w:rFonts w:ascii="Arial" w:eastAsia="Arial" w:hAnsi="Arial" w:cs="Arial"/>
        </w:rPr>
        <w:t xml:space="preserve">and the school’s </w:t>
      </w:r>
      <w:r w:rsidR="3A6FA8EC" w:rsidRPr="0FBF7772">
        <w:rPr>
          <w:rFonts w:ascii="Arial" w:eastAsia="Arial" w:hAnsi="Arial" w:cs="Arial"/>
        </w:rPr>
        <w:t xml:space="preserve">Alberta Education </w:t>
      </w:r>
      <w:r w:rsidR="785B2F0B" w:rsidRPr="0FBF7772">
        <w:rPr>
          <w:rFonts w:ascii="Arial" w:eastAsia="Arial" w:hAnsi="Arial" w:cs="Arial"/>
        </w:rPr>
        <w:t>Assurance Survey results.</w:t>
      </w:r>
      <w:r w:rsidR="3A6FA8EC" w:rsidRPr="0FBF7772">
        <w:rPr>
          <w:rFonts w:ascii="Arial" w:eastAsia="Arial" w:hAnsi="Arial" w:cs="Arial"/>
        </w:rPr>
        <w:t xml:space="preserve"> A summary of the results can be found </w:t>
      </w:r>
      <w:r w:rsidR="3C13D648" w:rsidRPr="0FBF7772">
        <w:rPr>
          <w:rFonts w:ascii="Arial" w:eastAsia="Arial" w:hAnsi="Arial" w:cs="Arial"/>
        </w:rPr>
        <w:t>in the Data Story section of this report. It includes:</w:t>
      </w:r>
    </w:p>
    <w:p w14:paraId="59BEFE35" w14:textId="49FE8BB3" w:rsidR="0047209E" w:rsidRPr="00E14C72" w:rsidRDefault="3C13D648" w:rsidP="00952892">
      <w:pPr>
        <w:pStyle w:val="ListParagraph"/>
        <w:numPr>
          <w:ilvl w:val="0"/>
          <w:numId w:val="15"/>
        </w:numPr>
        <w:rPr>
          <w:rFonts w:ascii="Arial" w:eastAsia="Arial" w:hAnsi="Arial" w:cs="Arial"/>
        </w:rPr>
      </w:pPr>
      <w:r w:rsidRPr="0FBF7772">
        <w:rPr>
          <w:rFonts w:ascii="Arial" w:eastAsia="Arial" w:hAnsi="Arial" w:cs="Arial"/>
        </w:rPr>
        <w:t>Celebrations</w:t>
      </w:r>
    </w:p>
    <w:p w14:paraId="5087F09A" w14:textId="1ECF78F8" w:rsidR="0047209E" w:rsidRPr="00E14C72" w:rsidRDefault="3C13D648" w:rsidP="00952892">
      <w:pPr>
        <w:pStyle w:val="ListParagraph"/>
        <w:numPr>
          <w:ilvl w:val="0"/>
          <w:numId w:val="15"/>
        </w:numPr>
        <w:rPr>
          <w:rFonts w:ascii="Arial" w:eastAsia="Arial" w:hAnsi="Arial" w:cs="Arial"/>
        </w:rPr>
      </w:pPr>
      <w:r w:rsidRPr="0FBF7772">
        <w:rPr>
          <w:rFonts w:ascii="Arial" w:eastAsia="Arial" w:hAnsi="Arial" w:cs="Arial"/>
        </w:rPr>
        <w:t>Areas for Growth</w:t>
      </w:r>
    </w:p>
    <w:p w14:paraId="60652D39" w14:textId="771A69B5" w:rsidR="00E14C72" w:rsidRPr="00E14C72" w:rsidRDefault="049C9722" w:rsidP="00952892">
      <w:pPr>
        <w:pStyle w:val="ListParagraph"/>
        <w:numPr>
          <w:ilvl w:val="0"/>
          <w:numId w:val="15"/>
        </w:numPr>
        <w:rPr>
          <w:rFonts w:ascii="Arial" w:eastAsia="Arial" w:hAnsi="Arial" w:cs="Arial"/>
        </w:rPr>
      </w:pPr>
      <w:r w:rsidRPr="0FBF7772">
        <w:rPr>
          <w:rFonts w:ascii="Arial" w:eastAsia="Arial" w:hAnsi="Arial" w:cs="Arial"/>
        </w:rPr>
        <w:t>Identified Next Steps</w:t>
      </w:r>
    </w:p>
    <w:p w14:paraId="40ED7D7E" w14:textId="47D4719C" w:rsidR="00B30AB2" w:rsidRDefault="7AEFF8E0" w:rsidP="0FBF7772">
      <w:pPr>
        <w:ind w:left="2250"/>
        <w:rPr>
          <w:rFonts w:ascii="Arial" w:eastAsia="Arial" w:hAnsi="Arial" w:cs="Arial"/>
        </w:rPr>
      </w:pPr>
      <w:r w:rsidRPr="0FBF7772">
        <w:rPr>
          <w:rFonts w:ascii="Arial" w:eastAsia="Arial" w:hAnsi="Arial" w:cs="Arial"/>
        </w:rPr>
        <w:t xml:space="preserve">For detailed results from </w:t>
      </w:r>
      <w:r w:rsidR="33448FBE" w:rsidRPr="0FBF7772">
        <w:rPr>
          <w:rFonts w:ascii="Arial" w:eastAsia="Arial" w:hAnsi="Arial" w:cs="Arial"/>
        </w:rPr>
        <w:t>the 2024</w:t>
      </w:r>
      <w:r w:rsidR="0C125093" w:rsidRPr="0FBF7772">
        <w:rPr>
          <w:rFonts w:ascii="Arial" w:eastAsia="Arial" w:hAnsi="Arial" w:cs="Arial"/>
        </w:rPr>
        <w:t xml:space="preserve">-25 School year, please refer to the 2024-25 School Improvement Results Report </w:t>
      </w:r>
      <w:r w:rsidR="1A25C89D" w:rsidRPr="0FBF7772">
        <w:rPr>
          <w:rFonts w:ascii="Arial" w:eastAsia="Arial" w:hAnsi="Arial" w:cs="Arial"/>
        </w:rPr>
        <w:t xml:space="preserve">on our school website.  </w:t>
      </w:r>
    </w:p>
    <w:p w14:paraId="698F0C82" w14:textId="3ED38075" w:rsidR="00146B9C" w:rsidRDefault="001C4676" w:rsidP="4E80A513">
      <w:pPr>
        <w:ind w:left="2250"/>
        <w:rPr>
          <w:rFonts w:ascii="Arial" w:eastAsia="Arial" w:hAnsi="Arial" w:cs="Arial"/>
        </w:rPr>
      </w:pPr>
      <w:hyperlink r:id="rId14">
        <w:r w:rsidR="5912EC3B" w:rsidRPr="4E80A513">
          <w:rPr>
            <w:rStyle w:val="Hyperlink"/>
            <w:rFonts w:ascii="Arial" w:eastAsia="Arial" w:hAnsi="Arial" w:cs="Arial"/>
          </w:rPr>
          <w:t>School Improvement Results Reporting</w:t>
        </w:r>
      </w:hyperlink>
    </w:p>
    <w:p w14:paraId="33C3A9B4" w14:textId="797546A7" w:rsidR="007B31A5" w:rsidRDefault="3C487489" w:rsidP="0FBF7772">
      <w:pPr>
        <w:ind w:left="2250"/>
        <w:rPr>
          <w:rFonts w:ascii="Arial" w:eastAsia="Arial" w:hAnsi="Arial" w:cs="Arial"/>
        </w:rPr>
      </w:pPr>
      <w:r w:rsidRPr="0FBF7772">
        <w:rPr>
          <w:rFonts w:ascii="Arial" w:eastAsia="Arial" w:hAnsi="Arial" w:cs="Arial"/>
        </w:rPr>
        <w:t xml:space="preserve"> </w:t>
      </w:r>
    </w:p>
    <w:p w14:paraId="176587F5" w14:textId="2D1D81EB" w:rsidR="00B033FA" w:rsidRDefault="00B033FA" w:rsidP="0FBF7772">
      <w:pPr>
        <w:rPr>
          <w:rFonts w:ascii="Arial" w:eastAsia="Arial" w:hAnsi="Arial" w:cs="Arial"/>
        </w:rPr>
      </w:pPr>
      <w:r w:rsidRPr="0FBF7772">
        <w:rPr>
          <w:rFonts w:ascii="Arial" w:eastAsia="Arial" w:hAnsi="Arial" w:cs="Arial"/>
        </w:rPr>
        <w:br w:type="page"/>
      </w:r>
    </w:p>
    <w:p w14:paraId="43F54159" w14:textId="6625D5CB" w:rsidR="00E67632" w:rsidRPr="00E67632" w:rsidRDefault="31D50A62" w:rsidP="074CC77F">
      <w:pPr>
        <w:spacing w:after="240"/>
        <w:rPr>
          <w:rFonts w:ascii="Arial" w:eastAsia="Arial" w:hAnsi="Arial" w:cs="Arial"/>
          <w:sz w:val="38"/>
          <w:szCs w:val="38"/>
        </w:rPr>
      </w:pPr>
      <w:r w:rsidRPr="074CC77F">
        <w:rPr>
          <w:rFonts w:ascii="Arial" w:eastAsia="Arial" w:hAnsi="Arial" w:cs="Arial"/>
          <w:color w:val="00B0F0"/>
          <w:sz w:val="38"/>
          <w:szCs w:val="38"/>
          <w:lang w:val="en-CA" w:eastAsia="en-CA"/>
        </w:rPr>
        <w:lastRenderedPageBreak/>
        <w:t>School Development Plan</w:t>
      </w:r>
      <w:r w:rsidR="6833E93E" w:rsidRPr="074CC77F">
        <w:rPr>
          <w:rFonts w:ascii="Arial" w:eastAsia="Arial" w:hAnsi="Arial" w:cs="Arial"/>
          <w:color w:val="00B0F0"/>
          <w:sz w:val="38"/>
          <w:szCs w:val="38"/>
          <w:lang w:val="en-CA" w:eastAsia="en-CA"/>
        </w:rPr>
        <w:t xml:space="preserve"> – Year </w:t>
      </w:r>
      <w:r w:rsidR="1A12A38D" w:rsidRPr="074CC77F">
        <w:rPr>
          <w:rFonts w:ascii="Arial" w:eastAsia="Arial" w:hAnsi="Arial" w:cs="Arial"/>
          <w:color w:val="00B0F0"/>
          <w:sz w:val="38"/>
          <w:szCs w:val="38"/>
          <w:lang w:val="en-CA" w:eastAsia="en-CA"/>
        </w:rPr>
        <w:t>2</w:t>
      </w:r>
      <w:r w:rsidR="6833E93E" w:rsidRPr="074CC77F">
        <w:rPr>
          <w:rFonts w:ascii="Arial" w:eastAsia="Arial" w:hAnsi="Arial" w:cs="Arial"/>
          <w:color w:val="00B0F0"/>
          <w:sz w:val="38"/>
          <w:szCs w:val="38"/>
          <w:lang w:val="en-CA" w:eastAsia="en-CA"/>
        </w:rPr>
        <w:t xml:space="preserve"> of 3</w:t>
      </w:r>
    </w:p>
    <w:tbl>
      <w:tblPr>
        <w:tblStyle w:val="TableGrid"/>
        <w:tblW w:w="9543" w:type="dxa"/>
        <w:tblLook w:val="04A0" w:firstRow="1" w:lastRow="0" w:firstColumn="1" w:lastColumn="0" w:noHBand="0" w:noVBand="1"/>
      </w:tblPr>
      <w:tblGrid>
        <w:gridCol w:w="1867"/>
        <w:gridCol w:w="487"/>
        <w:gridCol w:w="509"/>
        <w:gridCol w:w="487"/>
        <w:gridCol w:w="397"/>
        <w:gridCol w:w="236"/>
        <w:gridCol w:w="879"/>
        <w:gridCol w:w="236"/>
        <w:gridCol w:w="25"/>
        <w:gridCol w:w="236"/>
        <w:gridCol w:w="712"/>
        <w:gridCol w:w="599"/>
        <w:gridCol w:w="236"/>
        <w:gridCol w:w="1061"/>
        <w:gridCol w:w="1565"/>
        <w:gridCol w:w="11"/>
      </w:tblGrid>
      <w:tr w:rsidR="002A0197" w:rsidRPr="00E67632" w14:paraId="515E3D00" w14:textId="77777777" w:rsidTr="074CC77F">
        <w:trPr>
          <w:gridAfter w:val="1"/>
          <w:wAfter w:w="11" w:type="dxa"/>
          <w:trHeight w:val="557"/>
        </w:trPr>
        <w:tc>
          <w:tcPr>
            <w:tcW w:w="9532" w:type="dxa"/>
            <w:gridSpan w:val="15"/>
            <w:tcBorders>
              <w:top w:val="single" w:sz="12" w:space="0" w:color="auto"/>
              <w:left w:val="single" w:sz="12" w:space="0" w:color="auto"/>
              <w:bottom w:val="single" w:sz="12" w:space="0" w:color="auto"/>
              <w:right w:val="single" w:sz="12" w:space="0" w:color="auto"/>
            </w:tcBorders>
          </w:tcPr>
          <w:p w14:paraId="7A0E09AA" w14:textId="77777777" w:rsidR="00860730" w:rsidRDefault="1BC73F18" w:rsidP="0FBF7772">
            <w:pPr>
              <w:pStyle w:val="Style1"/>
              <w:rPr>
                <w:rFonts w:ascii="Arial" w:eastAsia="Arial" w:hAnsi="Arial"/>
              </w:rPr>
            </w:pPr>
            <w:r w:rsidRPr="0FBF7772">
              <w:rPr>
                <w:rFonts w:ascii="Arial" w:eastAsia="Arial" w:hAnsi="Arial"/>
              </w:rPr>
              <w:t>School Goal</w:t>
            </w:r>
          </w:p>
          <w:p w14:paraId="5A60DF2A" w14:textId="4D45D19F" w:rsidR="00502067" w:rsidRPr="00502067" w:rsidRDefault="73E8F942" w:rsidP="0FBF7772">
            <w:pPr>
              <w:pStyle w:val="Style1"/>
              <w:rPr>
                <w:rFonts w:ascii="Arial" w:eastAsia="Arial" w:hAnsi="Arial"/>
              </w:rPr>
            </w:pPr>
            <w:r w:rsidRPr="0FBF7772">
              <w:rPr>
                <w:rFonts w:ascii="Arial" w:eastAsia="Arial" w:hAnsi="Arial"/>
              </w:rPr>
              <w:t>Student learning improves through fair and equitable assessment practices.</w:t>
            </w:r>
          </w:p>
        </w:tc>
      </w:tr>
      <w:tr w:rsidR="00E67632" w:rsidRPr="00E67632" w14:paraId="0333ADC9" w14:textId="77777777" w:rsidTr="074CC77F">
        <w:trPr>
          <w:gridAfter w:val="2"/>
          <w:wAfter w:w="1776" w:type="dxa"/>
        </w:trPr>
        <w:tc>
          <w:tcPr>
            <w:tcW w:w="1866" w:type="dxa"/>
            <w:tcBorders>
              <w:top w:val="single" w:sz="4" w:space="0" w:color="auto"/>
              <w:left w:val="nil"/>
              <w:bottom w:val="nil"/>
              <w:right w:val="nil"/>
            </w:tcBorders>
          </w:tcPr>
          <w:p w14:paraId="275714AC" w14:textId="22B732C1" w:rsidR="002A0197" w:rsidRPr="00E67632" w:rsidRDefault="002A0197" w:rsidP="0FBF7772">
            <w:pPr>
              <w:rPr>
                <w:rFonts w:ascii="Arial" w:eastAsia="Arial" w:hAnsi="Arial" w:cs="Arial"/>
              </w:rPr>
            </w:pPr>
          </w:p>
        </w:tc>
        <w:tc>
          <w:tcPr>
            <w:tcW w:w="345" w:type="dxa"/>
            <w:tcBorders>
              <w:top w:val="single" w:sz="4" w:space="0" w:color="auto"/>
              <w:left w:val="nil"/>
              <w:bottom w:val="nil"/>
              <w:right w:val="nil"/>
            </w:tcBorders>
          </w:tcPr>
          <w:p w14:paraId="52C0E4FF" w14:textId="77777777" w:rsidR="002A0197" w:rsidRPr="00E67632" w:rsidRDefault="002A0197" w:rsidP="0FBF7772">
            <w:pPr>
              <w:rPr>
                <w:rFonts w:ascii="Arial" w:eastAsia="Arial" w:hAnsi="Arial" w:cs="Arial"/>
              </w:rPr>
            </w:pPr>
          </w:p>
        </w:tc>
        <w:tc>
          <w:tcPr>
            <w:tcW w:w="2374" w:type="dxa"/>
            <w:gridSpan w:val="5"/>
            <w:tcBorders>
              <w:top w:val="single" w:sz="4" w:space="0" w:color="auto"/>
              <w:left w:val="nil"/>
              <w:bottom w:val="nil"/>
              <w:right w:val="nil"/>
            </w:tcBorders>
          </w:tcPr>
          <w:p w14:paraId="4D1DF4A9" w14:textId="77777777" w:rsidR="002A0197" w:rsidRPr="00E67632" w:rsidRDefault="002A0197" w:rsidP="0FBF7772">
            <w:pPr>
              <w:rPr>
                <w:rFonts w:ascii="Arial" w:eastAsia="Arial" w:hAnsi="Arial" w:cs="Arial"/>
              </w:rPr>
            </w:pPr>
          </w:p>
        </w:tc>
        <w:tc>
          <w:tcPr>
            <w:tcW w:w="236" w:type="dxa"/>
            <w:tcBorders>
              <w:top w:val="single" w:sz="4" w:space="0" w:color="auto"/>
              <w:left w:val="nil"/>
              <w:bottom w:val="nil"/>
              <w:right w:val="nil"/>
            </w:tcBorders>
          </w:tcPr>
          <w:p w14:paraId="113FD210" w14:textId="77777777" w:rsidR="002A0197" w:rsidRPr="00E67632" w:rsidRDefault="002A0197" w:rsidP="0FBF7772">
            <w:pPr>
              <w:rPr>
                <w:rFonts w:ascii="Arial" w:eastAsia="Arial" w:hAnsi="Arial" w:cs="Arial"/>
              </w:rPr>
            </w:pPr>
          </w:p>
        </w:tc>
        <w:tc>
          <w:tcPr>
            <w:tcW w:w="2946" w:type="dxa"/>
            <w:gridSpan w:val="6"/>
            <w:tcBorders>
              <w:top w:val="single" w:sz="4" w:space="0" w:color="auto"/>
              <w:left w:val="nil"/>
              <w:bottom w:val="nil"/>
              <w:right w:val="nil"/>
            </w:tcBorders>
          </w:tcPr>
          <w:p w14:paraId="586A5B0C" w14:textId="2D89D9AF" w:rsidR="002A0197" w:rsidRPr="00E67632" w:rsidRDefault="002A0197" w:rsidP="0FBF7772">
            <w:pPr>
              <w:rPr>
                <w:rFonts w:ascii="Arial" w:eastAsia="Arial" w:hAnsi="Arial" w:cs="Arial"/>
              </w:rPr>
            </w:pPr>
          </w:p>
        </w:tc>
      </w:tr>
      <w:tr w:rsidR="00F82A93" w:rsidRPr="00E67632" w14:paraId="25625964" w14:textId="77777777" w:rsidTr="074CC77F">
        <w:trPr>
          <w:gridAfter w:val="1"/>
          <w:wAfter w:w="11" w:type="dxa"/>
          <w:trHeight w:val="791"/>
        </w:trPr>
        <w:tc>
          <w:tcPr>
            <w:tcW w:w="9532" w:type="dxa"/>
            <w:gridSpan w:val="15"/>
            <w:tcBorders>
              <w:top w:val="single" w:sz="12" w:space="0" w:color="FF8300"/>
              <w:left w:val="single" w:sz="12" w:space="0" w:color="FF8300"/>
              <w:bottom w:val="single" w:sz="12" w:space="0" w:color="FF8300"/>
              <w:right w:val="single" w:sz="12" w:space="0" w:color="FF8300"/>
            </w:tcBorders>
          </w:tcPr>
          <w:p w14:paraId="389F88FF" w14:textId="77777777" w:rsidR="00F82A93" w:rsidRPr="004B59A6" w:rsidRDefault="4344F8D0" w:rsidP="0FBF7772">
            <w:pPr>
              <w:pStyle w:val="Style1"/>
              <w:rPr>
                <w:rFonts w:ascii="Arial" w:eastAsia="Arial" w:hAnsi="Arial"/>
              </w:rPr>
            </w:pPr>
            <w:r w:rsidRPr="0FBF7772">
              <w:rPr>
                <w:rFonts w:ascii="Arial" w:eastAsia="Arial" w:hAnsi="Arial"/>
              </w:rPr>
              <w:t>Outcome:</w:t>
            </w:r>
          </w:p>
          <w:p w14:paraId="1621AFCF" w14:textId="372B6099" w:rsidR="00502067" w:rsidRPr="000C3B1D" w:rsidRDefault="73E8F942" w:rsidP="0FBF7772">
            <w:pPr>
              <w:rPr>
                <w:rFonts w:ascii="Arial" w:eastAsia="Arial" w:hAnsi="Arial" w:cs="Arial"/>
                <w:i/>
                <w:iCs/>
                <w:color w:val="0070C0"/>
              </w:rPr>
            </w:pPr>
            <w:r w:rsidRPr="0FBF7772">
              <w:rPr>
                <w:rFonts w:ascii="Arial" w:eastAsia="Arial" w:hAnsi="Arial" w:cs="Arial"/>
                <w:i/>
                <w:iCs/>
                <w:color w:val="0070C0"/>
              </w:rPr>
              <w:t>Subject specific fluency will improve</w:t>
            </w:r>
            <w:r w:rsidR="37BF1DC2" w:rsidRPr="0FBF7772">
              <w:rPr>
                <w:rFonts w:ascii="Arial" w:eastAsia="Arial" w:hAnsi="Arial" w:cs="Arial"/>
                <w:i/>
                <w:iCs/>
                <w:color w:val="0070C0"/>
              </w:rPr>
              <w:t>, specifically in</w:t>
            </w:r>
            <w:r w:rsidR="6B2D0694" w:rsidRPr="0FBF7772">
              <w:rPr>
                <w:rFonts w:ascii="Arial" w:eastAsia="Arial" w:hAnsi="Arial" w:cs="Arial"/>
                <w:i/>
                <w:iCs/>
                <w:color w:val="0070C0"/>
              </w:rPr>
              <w:t xml:space="preserve"> reading and numeracy</w:t>
            </w:r>
            <w:r w:rsidRPr="0FBF7772">
              <w:rPr>
                <w:rFonts w:ascii="Arial" w:eastAsia="Arial" w:hAnsi="Arial" w:cs="Arial"/>
                <w:i/>
                <w:iCs/>
                <w:color w:val="0070C0"/>
              </w:rPr>
              <w:t>.</w:t>
            </w:r>
          </w:p>
        </w:tc>
      </w:tr>
      <w:tr w:rsidR="00BB6019" w:rsidRPr="00E67632" w14:paraId="46E5C272" w14:textId="77777777" w:rsidTr="074CC77F">
        <w:trPr>
          <w:gridAfter w:val="5"/>
          <w:wAfter w:w="3741" w:type="dxa"/>
          <w:trHeight w:val="116"/>
        </w:trPr>
        <w:tc>
          <w:tcPr>
            <w:tcW w:w="1866" w:type="dxa"/>
            <w:tcBorders>
              <w:top w:val="nil"/>
              <w:left w:val="nil"/>
              <w:bottom w:val="nil"/>
              <w:right w:val="nil"/>
            </w:tcBorders>
          </w:tcPr>
          <w:p w14:paraId="490C05DA" w14:textId="77777777" w:rsidR="002A0197" w:rsidRPr="00E67632" w:rsidRDefault="002A0197" w:rsidP="0FBF7772">
            <w:pPr>
              <w:rPr>
                <w:rFonts w:ascii="Arial" w:eastAsia="Arial" w:hAnsi="Arial" w:cs="Arial"/>
              </w:rPr>
            </w:pPr>
          </w:p>
        </w:tc>
        <w:tc>
          <w:tcPr>
            <w:tcW w:w="345" w:type="dxa"/>
            <w:tcBorders>
              <w:top w:val="nil"/>
              <w:left w:val="nil"/>
              <w:bottom w:val="nil"/>
              <w:right w:val="nil"/>
            </w:tcBorders>
          </w:tcPr>
          <w:p w14:paraId="6D4962B2" w14:textId="77777777" w:rsidR="002A0197" w:rsidRPr="00E67632" w:rsidRDefault="002A0197" w:rsidP="0FBF7772">
            <w:pPr>
              <w:rPr>
                <w:rFonts w:ascii="Arial" w:eastAsia="Arial" w:hAnsi="Arial" w:cs="Arial"/>
              </w:rPr>
            </w:pPr>
          </w:p>
        </w:tc>
        <w:tc>
          <w:tcPr>
            <w:tcW w:w="360" w:type="dxa"/>
            <w:tcBorders>
              <w:top w:val="nil"/>
              <w:left w:val="nil"/>
              <w:bottom w:val="nil"/>
              <w:right w:val="nil"/>
            </w:tcBorders>
          </w:tcPr>
          <w:p w14:paraId="335C3316" w14:textId="77777777" w:rsidR="002A0197" w:rsidRPr="00E67632" w:rsidRDefault="002A0197" w:rsidP="0FBF7772">
            <w:pPr>
              <w:rPr>
                <w:rFonts w:ascii="Arial" w:eastAsia="Arial" w:hAnsi="Arial" w:cs="Arial"/>
              </w:rPr>
            </w:pPr>
          </w:p>
        </w:tc>
        <w:tc>
          <w:tcPr>
            <w:tcW w:w="345" w:type="dxa"/>
            <w:tcBorders>
              <w:top w:val="nil"/>
              <w:left w:val="nil"/>
              <w:bottom w:val="nil"/>
              <w:right w:val="nil"/>
            </w:tcBorders>
          </w:tcPr>
          <w:p w14:paraId="7320A689" w14:textId="77777777" w:rsidR="002A0197" w:rsidRPr="00E67632" w:rsidRDefault="002A0197" w:rsidP="0FBF7772">
            <w:pPr>
              <w:rPr>
                <w:rFonts w:ascii="Arial" w:eastAsia="Arial" w:hAnsi="Arial" w:cs="Arial"/>
              </w:rPr>
            </w:pPr>
          </w:p>
        </w:tc>
        <w:tc>
          <w:tcPr>
            <w:tcW w:w="2886" w:type="dxa"/>
            <w:gridSpan w:val="7"/>
            <w:tcBorders>
              <w:top w:val="nil"/>
              <w:left w:val="nil"/>
              <w:bottom w:val="nil"/>
              <w:right w:val="nil"/>
            </w:tcBorders>
          </w:tcPr>
          <w:p w14:paraId="46A1C3EA" w14:textId="59D6FC5B" w:rsidR="002A0197" w:rsidRPr="00E67632" w:rsidRDefault="002A0197" w:rsidP="0FBF7772">
            <w:pPr>
              <w:rPr>
                <w:rFonts w:ascii="Arial" w:eastAsia="Arial" w:hAnsi="Arial" w:cs="Arial"/>
              </w:rPr>
            </w:pPr>
          </w:p>
        </w:tc>
      </w:tr>
      <w:tr w:rsidR="00F82A93" w:rsidRPr="00E67632" w14:paraId="2A857A59" w14:textId="77777777" w:rsidTr="074CC77F">
        <w:trPr>
          <w:gridAfter w:val="1"/>
          <w:wAfter w:w="11" w:type="dxa"/>
          <w:trHeight w:val="791"/>
        </w:trPr>
        <w:tc>
          <w:tcPr>
            <w:tcW w:w="4846" w:type="dxa"/>
            <w:gridSpan w:val="9"/>
            <w:tcBorders>
              <w:top w:val="single" w:sz="12" w:space="0" w:color="FF8300"/>
              <w:left w:val="single" w:sz="12" w:space="0" w:color="FF8300"/>
              <w:bottom w:val="single" w:sz="12" w:space="0" w:color="FF8300"/>
              <w:right w:val="single" w:sz="12" w:space="0" w:color="FF8300"/>
            </w:tcBorders>
          </w:tcPr>
          <w:p w14:paraId="2DA67C52" w14:textId="34BC0D24" w:rsidR="00F82A93" w:rsidRPr="004B59A6" w:rsidRDefault="22AA596B" w:rsidP="0FBF7772">
            <w:pPr>
              <w:pStyle w:val="Style1"/>
              <w:rPr>
                <w:rFonts w:ascii="Arial" w:eastAsia="Arial" w:hAnsi="Arial"/>
              </w:rPr>
            </w:pPr>
            <w:r w:rsidRPr="0FBF7772">
              <w:rPr>
                <w:rFonts w:ascii="Arial" w:eastAsia="Arial" w:hAnsi="Arial"/>
              </w:rPr>
              <w:t xml:space="preserve">Outcome </w:t>
            </w:r>
            <w:r w:rsidR="4344F8D0" w:rsidRPr="0FBF7772">
              <w:rPr>
                <w:rFonts w:ascii="Arial" w:eastAsia="Arial" w:hAnsi="Arial"/>
              </w:rPr>
              <w:t>Measures</w:t>
            </w:r>
            <w:r w:rsidR="3F14A766" w:rsidRPr="0FBF7772">
              <w:rPr>
                <w:rFonts w:ascii="Arial" w:eastAsia="Arial" w:hAnsi="Arial"/>
              </w:rPr>
              <w:t xml:space="preserve"> </w:t>
            </w:r>
          </w:p>
          <w:p w14:paraId="7628A592" w14:textId="77777777" w:rsidR="00204342" w:rsidRPr="00204342" w:rsidRDefault="14D68E23" w:rsidP="00952892">
            <w:pPr>
              <w:pStyle w:val="ListParagraph"/>
              <w:numPr>
                <w:ilvl w:val="0"/>
                <w:numId w:val="9"/>
              </w:numPr>
              <w:ind w:left="328"/>
              <w:rPr>
                <w:rFonts w:ascii="Arial" w:eastAsia="Arial" w:hAnsi="Arial" w:cs="Arial"/>
                <w:i/>
                <w:iCs/>
                <w:color w:val="0070C0"/>
              </w:rPr>
            </w:pPr>
            <w:proofErr w:type="spellStart"/>
            <w:r w:rsidRPr="0FBF7772">
              <w:rPr>
                <w:rFonts w:ascii="Arial" w:eastAsia="Arial" w:hAnsi="Arial" w:cs="Arial"/>
                <w:i/>
                <w:iCs/>
                <w:color w:val="0070C0"/>
              </w:rPr>
              <w:t>LeNS</w:t>
            </w:r>
            <w:proofErr w:type="spellEnd"/>
            <w:r w:rsidRPr="0FBF7772">
              <w:rPr>
                <w:rFonts w:ascii="Arial" w:eastAsia="Arial" w:hAnsi="Arial" w:cs="Arial"/>
                <w:i/>
                <w:iCs/>
                <w:color w:val="0070C0"/>
              </w:rPr>
              <w:t xml:space="preserve"> (English Letter Name-Sound) </w:t>
            </w:r>
          </w:p>
          <w:p w14:paraId="1064C74E" w14:textId="77777777" w:rsidR="00204342" w:rsidRPr="00204342" w:rsidRDefault="14D68E23"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CC3 (Castles and Coltheart 3) </w:t>
            </w:r>
          </w:p>
          <w:p w14:paraId="053EB928" w14:textId="77777777" w:rsidR="00204342" w:rsidRDefault="14D68E23"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PAST (Phonological Awareness Screening Test) </w:t>
            </w:r>
          </w:p>
          <w:p w14:paraId="4EF3E723" w14:textId="4F99CB41" w:rsidR="002E5287" w:rsidRPr="00204342" w:rsidRDefault="6C7CB256"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Numeracy Assessment</w:t>
            </w:r>
          </w:p>
          <w:p w14:paraId="5251E163" w14:textId="09A55D3E" w:rsidR="00204342" w:rsidRPr="002E5287" w:rsidRDefault="14D68E23"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 xml:space="preserve">Report Card indicator: Reads to </w:t>
            </w:r>
            <w:r w:rsidR="19E7E529" w:rsidRPr="0FBF7772">
              <w:rPr>
                <w:rFonts w:ascii="Arial" w:eastAsia="Arial" w:hAnsi="Arial" w:cs="Arial"/>
                <w:i/>
                <w:iCs/>
                <w:color w:val="0070C0"/>
              </w:rPr>
              <w:t>explore, understands</w:t>
            </w:r>
            <w:r w:rsidR="73B042F7" w:rsidRPr="0FBF7772">
              <w:rPr>
                <w:rFonts w:ascii="Arial" w:eastAsia="Arial" w:hAnsi="Arial" w:cs="Arial"/>
                <w:i/>
                <w:iCs/>
                <w:color w:val="0070C0"/>
              </w:rPr>
              <w:t xml:space="preserve"> concepts related to numbers and patterns (and algebra)</w:t>
            </w:r>
          </w:p>
          <w:p w14:paraId="0749B889" w14:textId="4D7D0EB2" w:rsidR="00F82A93" w:rsidRPr="00204342" w:rsidRDefault="14D68E23"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Grade 6 Provincial Achievement Test </w:t>
            </w:r>
          </w:p>
        </w:tc>
        <w:tc>
          <w:tcPr>
            <w:tcW w:w="236" w:type="dxa"/>
            <w:tcBorders>
              <w:top w:val="nil"/>
              <w:left w:val="single" w:sz="12" w:space="0" w:color="FF8300"/>
              <w:bottom w:val="nil"/>
              <w:right w:val="single" w:sz="12" w:space="0" w:color="0099A8"/>
            </w:tcBorders>
          </w:tcPr>
          <w:p w14:paraId="32390589" w14:textId="77777777" w:rsidR="00F82A93" w:rsidRPr="00E67632" w:rsidRDefault="00F82A93" w:rsidP="0FBF7772">
            <w:pPr>
              <w:rPr>
                <w:rFonts w:ascii="Arial" w:eastAsia="Arial" w:hAnsi="Arial" w:cs="Arial"/>
              </w:rPr>
            </w:pPr>
          </w:p>
        </w:tc>
        <w:tc>
          <w:tcPr>
            <w:tcW w:w="4450" w:type="dxa"/>
            <w:gridSpan w:val="5"/>
            <w:tcBorders>
              <w:top w:val="single" w:sz="12" w:space="0" w:color="0099A8"/>
              <w:left w:val="single" w:sz="12" w:space="0" w:color="0099A8"/>
              <w:bottom w:val="single" w:sz="12" w:space="0" w:color="0099A8"/>
              <w:right w:val="single" w:sz="12" w:space="0" w:color="0099A8"/>
            </w:tcBorders>
          </w:tcPr>
          <w:p w14:paraId="27565655" w14:textId="107141A2" w:rsidR="00F82A93" w:rsidRPr="004B59A6" w:rsidRDefault="4344F8D0" w:rsidP="0FBF7772">
            <w:pPr>
              <w:pStyle w:val="Style1"/>
              <w:rPr>
                <w:rFonts w:ascii="Arial" w:eastAsia="Arial" w:hAnsi="Arial"/>
              </w:rPr>
            </w:pPr>
            <w:r w:rsidRPr="0FBF7772">
              <w:rPr>
                <w:rFonts w:ascii="Arial" w:eastAsia="Arial" w:hAnsi="Arial"/>
              </w:rPr>
              <w:t>Data</w:t>
            </w:r>
            <w:r w:rsidR="4FCA3A3B" w:rsidRPr="0FBF7772">
              <w:rPr>
                <w:rFonts w:ascii="Arial" w:eastAsia="Arial" w:hAnsi="Arial"/>
              </w:rPr>
              <w:t xml:space="preserve"> for Monitoring Progress</w:t>
            </w:r>
          </w:p>
          <w:p w14:paraId="053E1F57" w14:textId="32233B90" w:rsidR="002E5287" w:rsidRPr="002E5287" w:rsidRDefault="6C7CB256"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Teacher Self-assessment (Assessment practices</w:t>
            </w:r>
            <w:r w:rsidR="02024F88" w:rsidRPr="0FBF7772">
              <w:rPr>
                <w:rFonts w:ascii="Arial" w:eastAsia="Arial" w:hAnsi="Arial" w:cs="Arial"/>
                <w:i/>
                <w:iCs/>
                <w:color w:val="0070C0"/>
              </w:rPr>
              <w:t xml:space="preserve"> related to reading and numeracy</w:t>
            </w:r>
            <w:r w:rsidRPr="0FBF7772">
              <w:rPr>
                <w:rFonts w:ascii="Arial" w:eastAsia="Arial" w:hAnsi="Arial" w:cs="Arial"/>
                <w:i/>
                <w:iCs/>
                <w:color w:val="0070C0"/>
              </w:rPr>
              <w:t>) </w:t>
            </w:r>
          </w:p>
          <w:p w14:paraId="3B44FE49" w14:textId="77777777" w:rsidR="002E5287" w:rsidRPr="002E5287" w:rsidRDefault="6C7CB256"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Assessment Criteria analysis (Literacy cycle planning/sharing) </w:t>
            </w:r>
          </w:p>
          <w:p w14:paraId="60DBFA67" w14:textId="77777777" w:rsidR="002E5287" w:rsidRPr="002E5287" w:rsidRDefault="6C7CB256" w:rsidP="00952892">
            <w:pPr>
              <w:pStyle w:val="ListParagraph"/>
              <w:numPr>
                <w:ilvl w:val="0"/>
                <w:numId w:val="9"/>
              </w:numPr>
              <w:ind w:left="328"/>
              <w:rPr>
                <w:rFonts w:ascii="Arial" w:eastAsia="Arial" w:hAnsi="Arial" w:cs="Arial"/>
                <w:i/>
                <w:iCs/>
                <w:color w:val="0070C0"/>
              </w:rPr>
            </w:pPr>
            <w:proofErr w:type="spellStart"/>
            <w:r w:rsidRPr="0FBF7772">
              <w:rPr>
                <w:rFonts w:ascii="Arial" w:eastAsia="Arial" w:hAnsi="Arial" w:cs="Arial"/>
                <w:i/>
                <w:iCs/>
                <w:color w:val="0070C0"/>
              </w:rPr>
              <w:t>OurSCHOOL</w:t>
            </w:r>
            <w:proofErr w:type="spellEnd"/>
            <w:r w:rsidRPr="0FBF7772">
              <w:rPr>
                <w:rFonts w:ascii="Arial" w:eastAsia="Arial" w:hAnsi="Arial" w:cs="Arial"/>
                <w:i/>
                <w:iCs/>
                <w:color w:val="0070C0"/>
              </w:rPr>
              <w:t xml:space="preserve"> and Assurance Surveys </w:t>
            </w:r>
          </w:p>
          <w:p w14:paraId="722230FC" w14:textId="77777777" w:rsidR="002E5287" w:rsidRPr="002E5287" w:rsidRDefault="6C7CB256"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Teacher self-reflection on SDP goals (Dec, March, June)  </w:t>
            </w:r>
          </w:p>
          <w:p w14:paraId="50962139" w14:textId="077B3E1E" w:rsidR="00B31486" w:rsidRPr="00B31486" w:rsidRDefault="5892195B" w:rsidP="00952892">
            <w:pPr>
              <w:pStyle w:val="ListParagraph"/>
              <w:numPr>
                <w:ilvl w:val="0"/>
                <w:numId w:val="9"/>
              </w:numPr>
              <w:ind w:left="328"/>
              <w:rPr>
                <w:rFonts w:ascii="Arial" w:eastAsia="Arial" w:hAnsi="Arial" w:cs="Arial"/>
                <w:color w:val="0070C0"/>
              </w:rPr>
            </w:pPr>
            <w:r w:rsidRPr="0FBF7772">
              <w:rPr>
                <w:rFonts w:ascii="Arial" w:eastAsia="Arial" w:hAnsi="Arial" w:cs="Arial"/>
                <w:color w:val="0070C0"/>
              </w:rPr>
              <w:t xml:space="preserve">Math </w:t>
            </w:r>
            <w:r w:rsidR="6C7CB256" w:rsidRPr="0FBF7772">
              <w:rPr>
                <w:rFonts w:ascii="Arial" w:eastAsia="Arial" w:hAnsi="Arial" w:cs="Arial"/>
                <w:color w:val="0070C0"/>
              </w:rPr>
              <w:t>Running Record</w:t>
            </w:r>
            <w:r w:rsidR="5F9C60C5" w:rsidRPr="0FBF7772">
              <w:rPr>
                <w:rFonts w:ascii="Arial" w:eastAsia="Arial" w:hAnsi="Arial" w:cs="Arial"/>
                <w:color w:val="0070C0"/>
              </w:rPr>
              <w:t xml:space="preserve"> Assessment for students requiring additional supports</w:t>
            </w:r>
          </w:p>
        </w:tc>
      </w:tr>
      <w:tr w:rsidR="00BB6019" w:rsidRPr="00E67632" w14:paraId="31B901C4" w14:textId="77777777" w:rsidTr="074CC77F">
        <w:trPr>
          <w:gridAfter w:val="5"/>
          <w:wAfter w:w="3741" w:type="dxa"/>
        </w:trPr>
        <w:tc>
          <w:tcPr>
            <w:tcW w:w="1866" w:type="dxa"/>
            <w:tcBorders>
              <w:top w:val="nil"/>
              <w:left w:val="nil"/>
              <w:bottom w:val="nil"/>
              <w:right w:val="nil"/>
            </w:tcBorders>
          </w:tcPr>
          <w:p w14:paraId="77617277" w14:textId="172C4256" w:rsidR="00F82A93" w:rsidRPr="00E67632" w:rsidRDefault="00F82A93" w:rsidP="0FBF7772">
            <w:pPr>
              <w:rPr>
                <w:rFonts w:ascii="Arial" w:eastAsia="Arial" w:hAnsi="Arial" w:cs="Arial"/>
              </w:rPr>
            </w:pPr>
          </w:p>
        </w:tc>
        <w:tc>
          <w:tcPr>
            <w:tcW w:w="345" w:type="dxa"/>
            <w:tcBorders>
              <w:top w:val="nil"/>
              <w:left w:val="nil"/>
              <w:bottom w:val="nil"/>
              <w:right w:val="nil"/>
            </w:tcBorders>
          </w:tcPr>
          <w:p w14:paraId="70714460" w14:textId="77777777" w:rsidR="00F82A93" w:rsidRPr="00E67632" w:rsidRDefault="00F82A93" w:rsidP="0FBF7772">
            <w:pPr>
              <w:rPr>
                <w:rFonts w:ascii="Arial" w:eastAsia="Arial" w:hAnsi="Arial" w:cs="Arial"/>
              </w:rPr>
            </w:pPr>
          </w:p>
        </w:tc>
        <w:tc>
          <w:tcPr>
            <w:tcW w:w="360" w:type="dxa"/>
            <w:tcBorders>
              <w:top w:val="nil"/>
              <w:left w:val="nil"/>
              <w:bottom w:val="nil"/>
              <w:right w:val="nil"/>
            </w:tcBorders>
          </w:tcPr>
          <w:p w14:paraId="44590E89" w14:textId="77777777" w:rsidR="00F82A93" w:rsidRPr="00E67632" w:rsidRDefault="00F82A93" w:rsidP="0FBF7772">
            <w:pPr>
              <w:rPr>
                <w:rFonts w:ascii="Arial" w:eastAsia="Arial" w:hAnsi="Arial" w:cs="Arial"/>
              </w:rPr>
            </w:pPr>
          </w:p>
        </w:tc>
        <w:tc>
          <w:tcPr>
            <w:tcW w:w="345" w:type="dxa"/>
            <w:tcBorders>
              <w:top w:val="nil"/>
              <w:left w:val="nil"/>
              <w:bottom w:val="nil"/>
              <w:right w:val="nil"/>
            </w:tcBorders>
          </w:tcPr>
          <w:p w14:paraId="278F7AC2" w14:textId="77777777" w:rsidR="00F82A93" w:rsidRPr="00E67632" w:rsidRDefault="00F82A93" w:rsidP="0FBF7772">
            <w:pPr>
              <w:rPr>
                <w:rFonts w:ascii="Arial" w:eastAsia="Arial" w:hAnsi="Arial" w:cs="Arial"/>
              </w:rPr>
            </w:pPr>
          </w:p>
        </w:tc>
        <w:tc>
          <w:tcPr>
            <w:tcW w:w="2886" w:type="dxa"/>
            <w:gridSpan w:val="7"/>
            <w:tcBorders>
              <w:top w:val="nil"/>
              <w:left w:val="nil"/>
              <w:bottom w:val="nil"/>
              <w:right w:val="nil"/>
            </w:tcBorders>
          </w:tcPr>
          <w:p w14:paraId="466527E9" w14:textId="77777777" w:rsidR="00F82A93" w:rsidRPr="00E67632" w:rsidRDefault="00F82A93" w:rsidP="0FBF7772">
            <w:pPr>
              <w:rPr>
                <w:rFonts w:ascii="Arial" w:eastAsia="Arial" w:hAnsi="Arial" w:cs="Arial"/>
              </w:rPr>
            </w:pPr>
          </w:p>
        </w:tc>
      </w:tr>
      <w:tr w:rsidR="00F82A93" w:rsidRPr="00E67632" w14:paraId="54AA510B" w14:textId="77777777" w:rsidTr="074CC77F">
        <w:tc>
          <w:tcPr>
            <w:tcW w:w="3323" w:type="dxa"/>
            <w:gridSpan w:val="5"/>
            <w:tcBorders>
              <w:top w:val="single" w:sz="12" w:space="0" w:color="0099A8"/>
              <w:left w:val="single" w:sz="12" w:space="0" w:color="0099A8"/>
              <w:bottom w:val="single" w:sz="12" w:space="0" w:color="0099A8"/>
              <w:right w:val="single" w:sz="12" w:space="0" w:color="0099A8"/>
            </w:tcBorders>
          </w:tcPr>
          <w:p w14:paraId="7BBA4E5B" w14:textId="77777777" w:rsidR="002E5287" w:rsidRPr="002E5287" w:rsidRDefault="6C7CB256" w:rsidP="0FBF7772">
            <w:pPr>
              <w:pStyle w:val="Style1"/>
              <w:rPr>
                <w:rFonts w:ascii="Arial" w:eastAsia="Arial" w:hAnsi="Arial"/>
              </w:rPr>
            </w:pPr>
            <w:r w:rsidRPr="0FBF7772">
              <w:rPr>
                <w:rFonts w:ascii="Arial" w:eastAsia="Arial" w:hAnsi="Arial"/>
              </w:rPr>
              <w:t>Learning Excellence Actions </w:t>
            </w:r>
          </w:p>
          <w:p w14:paraId="355CF78A" w14:textId="77777777" w:rsidR="002E5287" w:rsidRPr="002E5287" w:rsidRDefault="6C7CB256" w:rsidP="0FBF7772">
            <w:pPr>
              <w:pStyle w:val="Style1"/>
              <w:rPr>
                <w:rFonts w:ascii="Arial" w:eastAsia="Arial" w:hAnsi="Arial"/>
              </w:rPr>
            </w:pPr>
            <w:r w:rsidRPr="0FBF7772">
              <w:rPr>
                <w:rFonts w:ascii="Arial" w:eastAsia="Arial" w:hAnsi="Arial"/>
              </w:rPr>
              <w:t> </w:t>
            </w:r>
          </w:p>
          <w:p w14:paraId="4A9133FC" w14:textId="77777777" w:rsidR="002E5287" w:rsidRPr="002E5287" w:rsidRDefault="2DE0A3FE" w:rsidP="00952892">
            <w:pPr>
              <w:pStyle w:val="Style1"/>
              <w:numPr>
                <w:ilvl w:val="0"/>
                <w:numId w:val="16"/>
              </w:numPr>
              <w:ind w:left="270" w:hanging="270"/>
              <w:rPr>
                <w:rFonts w:ascii="Arial" w:eastAsia="Arial" w:hAnsi="Arial"/>
                <w:b w:val="0"/>
                <w:bCs w:val="0"/>
                <w:color w:val="0070C0"/>
              </w:rPr>
            </w:pPr>
            <w:r w:rsidRPr="074CC77F">
              <w:rPr>
                <w:rFonts w:ascii="Arial" w:eastAsia="Arial" w:hAnsi="Arial"/>
                <w:b w:val="0"/>
                <w:bCs w:val="0"/>
                <w:color w:val="0070C0"/>
              </w:rPr>
              <w:t>Through the planning of targeted learning cycles, teachers will regularly create and share learning progressions with students </w:t>
            </w:r>
          </w:p>
          <w:p w14:paraId="3F8435FF" w14:textId="77777777" w:rsidR="002E5287" w:rsidRPr="002E5287" w:rsidRDefault="2DE0A3FE" w:rsidP="00952892">
            <w:pPr>
              <w:pStyle w:val="Style1"/>
              <w:numPr>
                <w:ilvl w:val="0"/>
                <w:numId w:val="17"/>
              </w:numPr>
              <w:ind w:left="270" w:hanging="270"/>
              <w:rPr>
                <w:rFonts w:ascii="Arial" w:eastAsia="Arial" w:hAnsi="Arial"/>
                <w:b w:val="0"/>
                <w:bCs w:val="0"/>
                <w:color w:val="0070C0"/>
              </w:rPr>
            </w:pPr>
            <w:r w:rsidRPr="074CC77F">
              <w:rPr>
                <w:rFonts w:ascii="Arial" w:eastAsia="Arial" w:hAnsi="Arial"/>
                <w:b w:val="0"/>
                <w:bCs w:val="0"/>
                <w:color w:val="0070C0"/>
              </w:rPr>
              <w:t>Teachers will calibrate with colleagues to improve coherent and consistent interpretation of learning goals and student evidence </w:t>
            </w:r>
          </w:p>
          <w:p w14:paraId="39B60E3D" w14:textId="77777777" w:rsidR="001C4676" w:rsidRDefault="2DE0A3FE" w:rsidP="00952892">
            <w:pPr>
              <w:pStyle w:val="Style1"/>
              <w:numPr>
                <w:ilvl w:val="0"/>
                <w:numId w:val="18"/>
              </w:numPr>
              <w:ind w:left="270" w:hanging="270"/>
              <w:rPr>
                <w:rFonts w:ascii="Arial" w:eastAsia="Arial" w:hAnsi="Arial"/>
                <w:b w:val="0"/>
                <w:bCs w:val="0"/>
                <w:color w:val="0070C0"/>
              </w:rPr>
            </w:pPr>
            <w:r w:rsidRPr="074CC77F">
              <w:rPr>
                <w:rFonts w:ascii="Arial" w:eastAsia="Arial" w:hAnsi="Arial"/>
                <w:b w:val="0"/>
                <w:bCs w:val="0"/>
                <w:color w:val="0070C0"/>
              </w:rPr>
              <w:t>Teachers will identify the reading ability and learning needs for each student to guide next steps (phonics/</w:t>
            </w:r>
            <w:r w:rsidR="621D67F9" w:rsidRPr="074CC77F">
              <w:rPr>
                <w:rFonts w:ascii="Arial" w:eastAsia="Arial" w:hAnsi="Arial"/>
                <w:b w:val="0"/>
                <w:bCs w:val="0"/>
                <w:color w:val="0070C0"/>
              </w:rPr>
              <w:t>fluency/</w:t>
            </w:r>
            <w:r w:rsidRPr="074CC77F">
              <w:rPr>
                <w:rFonts w:ascii="Arial" w:eastAsia="Arial" w:hAnsi="Arial"/>
                <w:b w:val="0"/>
                <w:bCs w:val="0"/>
                <w:color w:val="0070C0"/>
              </w:rPr>
              <w:t>comprehension)</w:t>
            </w:r>
          </w:p>
          <w:p w14:paraId="4E183D3F" w14:textId="6B2ABF4F" w:rsidR="002E5287" w:rsidRPr="002E5287" w:rsidRDefault="001C4676" w:rsidP="00952892">
            <w:pPr>
              <w:pStyle w:val="Style1"/>
              <w:numPr>
                <w:ilvl w:val="0"/>
                <w:numId w:val="18"/>
              </w:numPr>
              <w:ind w:left="270" w:hanging="270"/>
              <w:rPr>
                <w:rFonts w:ascii="Arial" w:eastAsia="Arial" w:hAnsi="Arial"/>
                <w:b w:val="0"/>
                <w:bCs w:val="0"/>
                <w:color w:val="0070C0"/>
              </w:rPr>
            </w:pPr>
            <w:r>
              <w:rPr>
                <w:rFonts w:ascii="Arial" w:eastAsia="Arial" w:hAnsi="Arial"/>
                <w:b w:val="0"/>
                <w:bCs w:val="0"/>
                <w:color w:val="0070C0"/>
              </w:rPr>
              <w:t>Teachers will identify the basic fact knowledge of all students to guide next steps (conceptual knowledge, fluency, application)</w:t>
            </w:r>
          </w:p>
          <w:p w14:paraId="12F269EA" w14:textId="77777777" w:rsidR="002E5287" w:rsidRPr="002E5287" w:rsidRDefault="2DE0A3FE" w:rsidP="00952892">
            <w:pPr>
              <w:pStyle w:val="Style1"/>
              <w:numPr>
                <w:ilvl w:val="0"/>
                <w:numId w:val="19"/>
              </w:numPr>
              <w:ind w:left="270" w:hanging="270"/>
              <w:rPr>
                <w:rFonts w:ascii="Arial" w:eastAsia="Arial" w:hAnsi="Arial"/>
                <w:b w:val="0"/>
                <w:bCs w:val="0"/>
                <w:color w:val="0070C0"/>
              </w:rPr>
            </w:pPr>
            <w:r w:rsidRPr="074CC77F">
              <w:rPr>
                <w:rFonts w:ascii="Arial" w:eastAsia="Arial" w:hAnsi="Arial"/>
                <w:b w:val="0"/>
                <w:bCs w:val="0"/>
                <w:color w:val="0070C0"/>
              </w:rPr>
              <w:t>Teachers will use high impacts strategies, such as: </w:t>
            </w:r>
          </w:p>
          <w:p w14:paraId="4A33A7C4" w14:textId="1E4442CE" w:rsidR="30014584" w:rsidRDefault="30014584" w:rsidP="074CC77F">
            <w:pPr>
              <w:ind w:left="270" w:hanging="270"/>
              <w:rPr>
                <w:rFonts w:ascii="Arial" w:eastAsia="Arial" w:hAnsi="Arial" w:cs="Arial"/>
                <w:color w:val="0070C0"/>
              </w:rPr>
            </w:pPr>
          </w:p>
          <w:p w14:paraId="424636CA" w14:textId="0B3B4F11" w:rsidR="00F82A93" w:rsidRPr="002E5287" w:rsidRDefault="7ED180EB" w:rsidP="074CC77F">
            <w:pPr>
              <w:ind w:left="270" w:hanging="270"/>
              <w:rPr>
                <w:rFonts w:ascii="Arial" w:eastAsia="Arial" w:hAnsi="Arial" w:cs="Arial"/>
                <w:color w:val="0070C0"/>
              </w:rPr>
            </w:pPr>
            <w:r w:rsidRPr="074CC77F">
              <w:rPr>
                <w:rFonts w:ascii="Arial" w:eastAsia="Arial" w:hAnsi="Arial" w:cs="Arial"/>
                <w:color w:val="0070C0"/>
              </w:rPr>
              <w:t>Reading - High-Impact Strategies:</w:t>
            </w:r>
          </w:p>
          <w:p w14:paraId="7F177E0A" w14:textId="7C5C2836" w:rsidR="00F82A93" w:rsidRPr="002E5287" w:rsidRDefault="7ED180EB" w:rsidP="074CC77F">
            <w:pPr>
              <w:pStyle w:val="ListParagraph"/>
              <w:numPr>
                <w:ilvl w:val="0"/>
                <w:numId w:val="8"/>
              </w:numPr>
              <w:ind w:left="270" w:hanging="270"/>
              <w:rPr>
                <w:rFonts w:ascii="Arial" w:eastAsia="Arial" w:hAnsi="Arial" w:cs="Arial"/>
                <w:color w:val="0070C0"/>
              </w:rPr>
            </w:pPr>
            <w:r w:rsidRPr="074CC77F">
              <w:rPr>
                <w:rFonts w:ascii="Arial" w:eastAsia="Arial" w:hAnsi="Arial" w:cs="Arial"/>
                <w:color w:val="0070C0"/>
              </w:rPr>
              <w:t>Regular progress monitoring</w:t>
            </w:r>
          </w:p>
          <w:p w14:paraId="1115628C" w14:textId="12B5A19A" w:rsidR="00F82A93" w:rsidRPr="002E5287" w:rsidRDefault="7ED180EB" w:rsidP="074CC77F">
            <w:pPr>
              <w:pStyle w:val="ListParagraph"/>
              <w:numPr>
                <w:ilvl w:val="0"/>
                <w:numId w:val="8"/>
              </w:numPr>
              <w:ind w:left="270" w:hanging="270"/>
              <w:rPr>
                <w:rFonts w:ascii="Arial" w:eastAsia="Arial" w:hAnsi="Arial" w:cs="Arial"/>
                <w:color w:val="0070C0"/>
              </w:rPr>
            </w:pPr>
            <w:r w:rsidRPr="074CC77F">
              <w:rPr>
                <w:rFonts w:ascii="Arial" w:eastAsia="Arial" w:hAnsi="Arial" w:cs="Arial"/>
                <w:color w:val="0070C0"/>
              </w:rPr>
              <w:lastRenderedPageBreak/>
              <w:t>Repeated readings</w:t>
            </w:r>
          </w:p>
          <w:p w14:paraId="40D1AF9B" w14:textId="4B148EA3" w:rsidR="00F82A93" w:rsidRPr="002E5287" w:rsidRDefault="7ED180EB" w:rsidP="074CC77F">
            <w:pPr>
              <w:pStyle w:val="ListParagraph"/>
              <w:numPr>
                <w:ilvl w:val="0"/>
                <w:numId w:val="8"/>
              </w:numPr>
              <w:ind w:left="270" w:hanging="270"/>
              <w:rPr>
                <w:rFonts w:ascii="Arial" w:eastAsia="Arial" w:hAnsi="Arial" w:cs="Arial"/>
                <w:color w:val="0070C0"/>
              </w:rPr>
            </w:pPr>
            <w:r w:rsidRPr="074CC77F">
              <w:rPr>
                <w:rFonts w:ascii="Arial" w:eastAsia="Arial" w:hAnsi="Arial" w:cs="Arial"/>
                <w:color w:val="0070C0"/>
              </w:rPr>
              <w:t>Assisted reading activities (choral reading, partner reading, reader’s theatre)</w:t>
            </w:r>
          </w:p>
          <w:p w14:paraId="04FB5B41" w14:textId="577DE400" w:rsidR="30014584" w:rsidRDefault="30014584" w:rsidP="074CC77F">
            <w:pPr>
              <w:pStyle w:val="ListParagraph"/>
              <w:ind w:left="270" w:hanging="270"/>
              <w:rPr>
                <w:rFonts w:ascii="Arial" w:eastAsia="Arial" w:hAnsi="Arial" w:cs="Arial"/>
                <w:color w:val="0070C0"/>
              </w:rPr>
            </w:pPr>
          </w:p>
          <w:p w14:paraId="660F021B" w14:textId="15552ACA" w:rsidR="00F82A93" w:rsidRPr="002E5287" w:rsidRDefault="7ED180EB" w:rsidP="074CC77F">
            <w:pPr>
              <w:ind w:left="270" w:hanging="270"/>
              <w:rPr>
                <w:rFonts w:ascii="Arial" w:eastAsia="Arial" w:hAnsi="Arial" w:cs="Arial"/>
                <w:color w:val="0070C0"/>
              </w:rPr>
            </w:pPr>
            <w:r w:rsidRPr="074CC77F">
              <w:rPr>
                <w:rFonts w:ascii="Arial" w:eastAsia="Arial" w:hAnsi="Arial" w:cs="Arial"/>
                <w:color w:val="0070C0"/>
              </w:rPr>
              <w:t>Numeracy</w:t>
            </w:r>
          </w:p>
          <w:p w14:paraId="22007DEA" w14:textId="5BD195B4" w:rsidR="00F82A93" w:rsidRPr="002E5287" w:rsidRDefault="7ED180EB" w:rsidP="074CC77F">
            <w:pPr>
              <w:pStyle w:val="ListParagraph"/>
              <w:numPr>
                <w:ilvl w:val="0"/>
                <w:numId w:val="4"/>
              </w:numPr>
              <w:ind w:left="270" w:hanging="270"/>
              <w:rPr>
                <w:rFonts w:ascii="Arial" w:eastAsia="Arial" w:hAnsi="Arial" w:cs="Arial"/>
                <w:color w:val="0070C0"/>
              </w:rPr>
            </w:pPr>
            <w:r w:rsidRPr="074CC77F">
              <w:rPr>
                <w:rFonts w:ascii="Arial" w:eastAsia="Arial" w:hAnsi="Arial" w:cs="Arial"/>
                <w:color w:val="0070C0"/>
              </w:rPr>
              <w:t>Daily, Focused practice (targeted skills, number games)</w:t>
            </w:r>
          </w:p>
          <w:p w14:paraId="6C081582" w14:textId="73CF5BE9" w:rsidR="00F82A93" w:rsidRPr="002E5287" w:rsidRDefault="7ED180EB" w:rsidP="074CC77F">
            <w:pPr>
              <w:pStyle w:val="ListParagraph"/>
              <w:numPr>
                <w:ilvl w:val="0"/>
                <w:numId w:val="4"/>
              </w:numPr>
              <w:ind w:left="270" w:hanging="270"/>
              <w:rPr>
                <w:rFonts w:ascii="Arial" w:eastAsia="Arial" w:hAnsi="Arial" w:cs="Arial"/>
                <w:color w:val="0070C0"/>
                <w:u w:val="single"/>
              </w:rPr>
            </w:pPr>
            <w:r w:rsidRPr="074CC77F">
              <w:rPr>
                <w:rFonts w:ascii="Arial" w:eastAsia="Arial" w:hAnsi="Arial" w:cs="Arial"/>
                <w:color w:val="0070C0"/>
              </w:rPr>
              <w:t>Math talks and reasoning</w:t>
            </w:r>
          </w:p>
          <w:p w14:paraId="45975706" w14:textId="31700931" w:rsidR="4B7E6AB7" w:rsidRDefault="54642B56" w:rsidP="074CC77F">
            <w:pPr>
              <w:pStyle w:val="ListParagraph"/>
              <w:numPr>
                <w:ilvl w:val="0"/>
                <w:numId w:val="4"/>
              </w:numPr>
              <w:ind w:left="270" w:hanging="270"/>
              <w:rPr>
                <w:rFonts w:ascii="Arial" w:eastAsia="Arial" w:hAnsi="Arial" w:cs="Arial"/>
                <w:color w:val="0070C0"/>
              </w:rPr>
            </w:pPr>
            <w:r w:rsidRPr="074CC77F">
              <w:rPr>
                <w:rFonts w:ascii="Arial" w:eastAsia="Arial" w:hAnsi="Arial" w:cs="Arial"/>
                <w:color w:val="0070C0"/>
              </w:rPr>
              <w:t>Spaced practice </w:t>
            </w:r>
          </w:p>
          <w:p w14:paraId="21859A2A" w14:textId="2F585C3D" w:rsidR="00F82A93" w:rsidRPr="002E5287" w:rsidRDefault="00F82A93" w:rsidP="0FBF7772">
            <w:pPr>
              <w:pStyle w:val="Style1"/>
              <w:rPr>
                <w:rFonts w:ascii="Arial" w:eastAsia="Arial" w:hAnsi="Arial"/>
              </w:rPr>
            </w:pPr>
          </w:p>
        </w:tc>
        <w:tc>
          <w:tcPr>
            <w:tcW w:w="236" w:type="dxa"/>
            <w:tcBorders>
              <w:top w:val="nil"/>
              <w:left w:val="single" w:sz="12" w:space="0" w:color="0099A8"/>
              <w:bottom w:val="nil"/>
              <w:right w:val="single" w:sz="12" w:space="0" w:color="0099A8"/>
            </w:tcBorders>
          </w:tcPr>
          <w:p w14:paraId="1D780E8F" w14:textId="77777777" w:rsidR="00F82A93" w:rsidRPr="00E67632" w:rsidRDefault="00F82A93" w:rsidP="0FBF7772">
            <w:pPr>
              <w:rPr>
                <w:rFonts w:ascii="Arial" w:eastAsia="Arial" w:hAnsi="Arial" w:cs="Arial"/>
              </w:rPr>
            </w:pPr>
          </w:p>
        </w:tc>
        <w:tc>
          <w:tcPr>
            <w:tcW w:w="2863" w:type="dxa"/>
            <w:gridSpan w:val="6"/>
            <w:tcBorders>
              <w:top w:val="single" w:sz="12" w:space="0" w:color="0099A8"/>
              <w:left w:val="single" w:sz="12" w:space="0" w:color="0099A8"/>
              <w:bottom w:val="single" w:sz="12" w:space="0" w:color="0099A8"/>
              <w:right w:val="single" w:sz="12" w:space="0" w:color="0099A8"/>
            </w:tcBorders>
          </w:tcPr>
          <w:p w14:paraId="5A6B435A" w14:textId="77777777" w:rsidR="002E5287" w:rsidRPr="002E5287" w:rsidRDefault="6C7CB256" w:rsidP="0FBF7772">
            <w:pPr>
              <w:pStyle w:val="Style1"/>
              <w:rPr>
                <w:rFonts w:ascii="Arial" w:eastAsia="Arial" w:hAnsi="Arial"/>
              </w:rPr>
            </w:pPr>
            <w:r w:rsidRPr="0FBF7772">
              <w:rPr>
                <w:rFonts w:ascii="Arial" w:eastAsia="Arial" w:hAnsi="Arial"/>
              </w:rPr>
              <w:t>Well-Being Actions </w:t>
            </w:r>
          </w:p>
          <w:p w14:paraId="6003AAAF" w14:textId="77777777" w:rsidR="002E5287" w:rsidRPr="002E5287" w:rsidRDefault="6C7CB256" w:rsidP="0FBF7772">
            <w:pPr>
              <w:pStyle w:val="Style1"/>
              <w:rPr>
                <w:rFonts w:ascii="Arial" w:eastAsia="Arial" w:hAnsi="Arial"/>
              </w:rPr>
            </w:pPr>
            <w:r w:rsidRPr="0FBF7772">
              <w:rPr>
                <w:rFonts w:ascii="Arial" w:eastAsia="Arial" w:hAnsi="Arial"/>
              </w:rPr>
              <w:t> </w:t>
            </w:r>
          </w:p>
          <w:p w14:paraId="07B7F75C" w14:textId="77777777" w:rsidR="002E5287" w:rsidRPr="002E5287" w:rsidRDefault="2DE0A3FE" w:rsidP="00952892">
            <w:pPr>
              <w:pStyle w:val="Style1"/>
              <w:numPr>
                <w:ilvl w:val="0"/>
                <w:numId w:val="20"/>
              </w:numPr>
              <w:ind w:left="450"/>
              <w:rPr>
                <w:rFonts w:ascii="Arial" w:eastAsia="Arial" w:hAnsi="Arial"/>
                <w:b w:val="0"/>
                <w:bCs w:val="0"/>
                <w:color w:val="0070C0"/>
              </w:rPr>
            </w:pPr>
            <w:r w:rsidRPr="074CC77F">
              <w:rPr>
                <w:rFonts w:ascii="Arial" w:eastAsia="Arial" w:hAnsi="Arial"/>
                <w:b w:val="0"/>
                <w:bCs w:val="0"/>
                <w:color w:val="0070C0"/>
              </w:rPr>
              <w:t>Staff will ensure that students understand success criteria for each student. </w:t>
            </w:r>
          </w:p>
          <w:p w14:paraId="37993A99" w14:textId="77777777" w:rsidR="002E5287" w:rsidRPr="002E5287" w:rsidRDefault="2DE0A3FE" w:rsidP="00952892">
            <w:pPr>
              <w:pStyle w:val="Style1"/>
              <w:numPr>
                <w:ilvl w:val="0"/>
                <w:numId w:val="21"/>
              </w:numPr>
              <w:ind w:left="450"/>
              <w:rPr>
                <w:rFonts w:ascii="Arial" w:eastAsia="Arial" w:hAnsi="Arial"/>
                <w:b w:val="0"/>
                <w:bCs w:val="0"/>
                <w:color w:val="0070C0"/>
              </w:rPr>
            </w:pPr>
            <w:r w:rsidRPr="074CC77F">
              <w:rPr>
                <w:rFonts w:ascii="Arial" w:eastAsia="Arial" w:hAnsi="Arial"/>
                <w:b w:val="0"/>
                <w:bCs w:val="0"/>
                <w:color w:val="0070C0"/>
              </w:rPr>
              <w:t>Use multi-modal texts to support multiple entry points, including use of technology </w:t>
            </w:r>
          </w:p>
          <w:p w14:paraId="58BC846D" w14:textId="72271E9A" w:rsidR="32FA3269" w:rsidRDefault="47DED94E" w:rsidP="00952892">
            <w:pPr>
              <w:pStyle w:val="Style1"/>
              <w:numPr>
                <w:ilvl w:val="0"/>
                <w:numId w:val="21"/>
              </w:numPr>
              <w:ind w:left="450"/>
              <w:rPr>
                <w:rFonts w:ascii="Arial" w:eastAsia="Arial" w:hAnsi="Arial"/>
                <w:b w:val="0"/>
                <w:bCs w:val="0"/>
                <w:color w:val="0070C0"/>
              </w:rPr>
            </w:pPr>
            <w:r w:rsidRPr="074CC77F">
              <w:rPr>
                <w:rFonts w:ascii="Arial" w:eastAsia="Arial" w:hAnsi="Arial"/>
                <w:b w:val="0"/>
                <w:bCs w:val="0"/>
                <w:color w:val="0070C0"/>
              </w:rPr>
              <w:t>Access to and use of hands-on manipulatives</w:t>
            </w:r>
            <w:r w:rsidR="00D46AEE">
              <w:rPr>
                <w:rFonts w:ascii="Arial" w:eastAsia="Arial" w:hAnsi="Arial"/>
                <w:b w:val="0"/>
                <w:bCs w:val="0"/>
                <w:color w:val="0070C0"/>
              </w:rPr>
              <w:t xml:space="preserve"> in math</w:t>
            </w:r>
          </w:p>
          <w:p w14:paraId="0C69BF93" w14:textId="77777777" w:rsidR="002E5287" w:rsidRPr="002E5287" w:rsidRDefault="2DE0A3FE" w:rsidP="00952892">
            <w:pPr>
              <w:pStyle w:val="Style1"/>
              <w:numPr>
                <w:ilvl w:val="0"/>
                <w:numId w:val="22"/>
              </w:numPr>
              <w:ind w:left="450"/>
              <w:rPr>
                <w:rFonts w:ascii="Arial" w:eastAsia="Arial" w:hAnsi="Arial"/>
                <w:b w:val="0"/>
                <w:bCs w:val="0"/>
                <w:color w:val="0070C0"/>
              </w:rPr>
            </w:pPr>
            <w:proofErr w:type="spellStart"/>
            <w:r w:rsidRPr="074CC77F">
              <w:rPr>
                <w:rFonts w:ascii="Arial" w:eastAsia="Arial" w:hAnsi="Arial"/>
                <w:b w:val="0"/>
                <w:bCs w:val="0"/>
                <w:color w:val="0070C0"/>
              </w:rPr>
              <w:t>Honour</w:t>
            </w:r>
            <w:proofErr w:type="spellEnd"/>
            <w:r w:rsidRPr="074CC77F">
              <w:rPr>
                <w:rFonts w:ascii="Arial" w:eastAsia="Arial" w:hAnsi="Arial"/>
                <w:b w:val="0"/>
                <w:bCs w:val="0"/>
                <w:color w:val="0070C0"/>
              </w:rPr>
              <w:t xml:space="preserve"> student voice and choice with survey of interests/ goal setting </w:t>
            </w:r>
          </w:p>
          <w:p w14:paraId="21D33A80" w14:textId="1C35E3A7" w:rsidR="00B2537B" w:rsidRPr="002E5287" w:rsidRDefault="00B2537B" w:rsidP="0FBF7772">
            <w:pPr>
              <w:rPr>
                <w:rFonts w:ascii="Arial" w:eastAsia="Arial" w:hAnsi="Arial" w:cs="Arial"/>
              </w:rPr>
            </w:pPr>
          </w:p>
        </w:tc>
        <w:tc>
          <w:tcPr>
            <w:tcW w:w="236" w:type="dxa"/>
            <w:tcBorders>
              <w:top w:val="nil"/>
              <w:left w:val="single" w:sz="12" w:space="0" w:color="0099A8"/>
              <w:bottom w:val="nil"/>
              <w:right w:val="single" w:sz="12" w:space="0" w:color="0099A8"/>
            </w:tcBorders>
          </w:tcPr>
          <w:p w14:paraId="3F77FCF8" w14:textId="3478137E" w:rsidR="00F82A93" w:rsidRPr="00E67632" w:rsidRDefault="00F82A93" w:rsidP="0FBF7772">
            <w:pPr>
              <w:rPr>
                <w:rFonts w:ascii="Arial" w:eastAsia="Arial" w:hAnsi="Arial" w:cs="Arial"/>
              </w:rPr>
            </w:pPr>
          </w:p>
        </w:tc>
        <w:tc>
          <w:tcPr>
            <w:tcW w:w="2885" w:type="dxa"/>
            <w:gridSpan w:val="3"/>
            <w:tcBorders>
              <w:top w:val="single" w:sz="12" w:space="0" w:color="0099A8"/>
              <w:left w:val="single" w:sz="12" w:space="0" w:color="0099A8"/>
              <w:bottom w:val="single" w:sz="12" w:space="0" w:color="0099A8"/>
              <w:right w:val="single" w:sz="12" w:space="0" w:color="0099A8"/>
            </w:tcBorders>
          </w:tcPr>
          <w:p w14:paraId="6ADAF3E1" w14:textId="77777777" w:rsidR="002E5287" w:rsidRPr="002E5287" w:rsidRDefault="6C7CB256" w:rsidP="0FBF7772">
            <w:pPr>
              <w:pStyle w:val="Style1"/>
              <w:rPr>
                <w:rFonts w:ascii="Arial" w:eastAsia="Arial" w:hAnsi="Arial"/>
              </w:rPr>
            </w:pPr>
            <w:r w:rsidRPr="0FBF7772">
              <w:rPr>
                <w:rFonts w:ascii="Arial" w:eastAsia="Arial" w:hAnsi="Arial"/>
                <w:i/>
                <w:iCs/>
              </w:rPr>
              <w:t>Truth &amp; Reconciliation, Diversity and Inclusion Actions</w:t>
            </w:r>
            <w:r w:rsidRPr="0FBF7772">
              <w:rPr>
                <w:rFonts w:ascii="Arial" w:eastAsia="Arial" w:hAnsi="Arial"/>
              </w:rPr>
              <w:t> </w:t>
            </w:r>
          </w:p>
          <w:p w14:paraId="6CCAEC0E" w14:textId="77777777" w:rsidR="002E5287" w:rsidRPr="002E5287" w:rsidRDefault="6C7CB256" w:rsidP="0FBF7772">
            <w:pPr>
              <w:pStyle w:val="Style1"/>
              <w:rPr>
                <w:rFonts w:ascii="Arial" w:eastAsia="Arial" w:hAnsi="Arial"/>
              </w:rPr>
            </w:pPr>
            <w:r w:rsidRPr="0FBF7772">
              <w:rPr>
                <w:rFonts w:ascii="Arial" w:eastAsia="Arial" w:hAnsi="Arial"/>
              </w:rPr>
              <w:t> </w:t>
            </w:r>
          </w:p>
          <w:p w14:paraId="3FCED5E3" w14:textId="77777777" w:rsidR="002E5287" w:rsidRPr="002E5287" w:rsidRDefault="2DE0A3FE" w:rsidP="00952892">
            <w:pPr>
              <w:pStyle w:val="Style1"/>
              <w:numPr>
                <w:ilvl w:val="0"/>
                <w:numId w:val="23"/>
              </w:numPr>
              <w:ind w:left="270" w:hanging="270"/>
              <w:rPr>
                <w:rFonts w:ascii="Arial" w:eastAsia="Arial" w:hAnsi="Arial"/>
                <w:b w:val="0"/>
                <w:bCs w:val="0"/>
                <w:color w:val="0070C0"/>
              </w:rPr>
            </w:pPr>
            <w:r w:rsidRPr="074CC77F">
              <w:rPr>
                <w:rFonts w:ascii="Arial" w:eastAsia="Arial" w:hAnsi="Arial"/>
                <w:b w:val="0"/>
                <w:bCs w:val="0"/>
                <w:color w:val="0070C0"/>
              </w:rPr>
              <w:t>Regular review of Truth and Reconciliation Commitment </w:t>
            </w:r>
          </w:p>
          <w:p w14:paraId="7CF04897" w14:textId="77777777" w:rsidR="002E5287" w:rsidRPr="002E5287" w:rsidRDefault="2DE0A3FE" w:rsidP="00952892">
            <w:pPr>
              <w:pStyle w:val="Style1"/>
              <w:numPr>
                <w:ilvl w:val="0"/>
                <w:numId w:val="24"/>
              </w:numPr>
              <w:ind w:left="270" w:hanging="270"/>
              <w:rPr>
                <w:rFonts w:ascii="Arial" w:eastAsia="Arial" w:hAnsi="Arial"/>
                <w:b w:val="0"/>
                <w:bCs w:val="0"/>
                <w:color w:val="0070C0"/>
              </w:rPr>
            </w:pPr>
            <w:r w:rsidRPr="074CC77F">
              <w:rPr>
                <w:rFonts w:ascii="Arial" w:eastAsia="Arial" w:hAnsi="Arial"/>
                <w:b w:val="0"/>
                <w:bCs w:val="0"/>
                <w:color w:val="0070C0"/>
              </w:rPr>
              <w:t>Application of Holistic Lifelong Learning Framework in task design and assessment criteria </w:t>
            </w:r>
          </w:p>
          <w:p w14:paraId="291DD4F9" w14:textId="77777777" w:rsidR="002E5287" w:rsidRPr="002E5287" w:rsidRDefault="2DE0A3FE" w:rsidP="00952892">
            <w:pPr>
              <w:pStyle w:val="Style1"/>
              <w:numPr>
                <w:ilvl w:val="0"/>
                <w:numId w:val="25"/>
              </w:numPr>
              <w:ind w:left="270" w:hanging="270"/>
              <w:rPr>
                <w:rFonts w:ascii="Arial" w:eastAsia="Arial" w:hAnsi="Arial"/>
                <w:b w:val="0"/>
                <w:bCs w:val="0"/>
                <w:color w:val="0070C0"/>
              </w:rPr>
            </w:pPr>
            <w:r w:rsidRPr="074CC77F">
              <w:rPr>
                <w:rFonts w:ascii="Arial" w:eastAsia="Arial" w:hAnsi="Arial"/>
                <w:b w:val="0"/>
                <w:bCs w:val="0"/>
                <w:color w:val="0070C0"/>
              </w:rPr>
              <w:t>Foster student identity as a reader by providing culturally relevant texts, when possible </w:t>
            </w:r>
          </w:p>
          <w:p w14:paraId="79307FF8" w14:textId="1CF7D60A" w:rsidR="001B6C06" w:rsidRPr="002E5287" w:rsidRDefault="001B6C06" w:rsidP="0FBF7772">
            <w:pPr>
              <w:rPr>
                <w:rFonts w:ascii="Arial" w:eastAsia="Arial" w:hAnsi="Arial" w:cs="Arial"/>
                <w:color w:val="0070C0"/>
              </w:rPr>
            </w:pPr>
          </w:p>
        </w:tc>
      </w:tr>
      <w:tr w:rsidR="00F82A93" w:rsidRPr="00E67632" w14:paraId="5A321F4C" w14:textId="77777777" w:rsidTr="074CC77F">
        <w:trPr>
          <w:gridAfter w:val="2"/>
          <w:wAfter w:w="1776" w:type="dxa"/>
        </w:trPr>
        <w:tc>
          <w:tcPr>
            <w:tcW w:w="1866" w:type="dxa"/>
            <w:tcBorders>
              <w:top w:val="nil"/>
              <w:left w:val="nil"/>
              <w:bottom w:val="nil"/>
              <w:right w:val="nil"/>
            </w:tcBorders>
          </w:tcPr>
          <w:p w14:paraId="24F3E7E4" w14:textId="77777777" w:rsidR="00F82A93" w:rsidRPr="00E67632" w:rsidRDefault="00F82A93" w:rsidP="0FBF7772">
            <w:pPr>
              <w:rPr>
                <w:rFonts w:ascii="Arial" w:eastAsia="Arial" w:hAnsi="Arial" w:cs="Arial"/>
              </w:rPr>
            </w:pPr>
          </w:p>
        </w:tc>
        <w:tc>
          <w:tcPr>
            <w:tcW w:w="345" w:type="dxa"/>
            <w:tcBorders>
              <w:top w:val="nil"/>
              <w:left w:val="nil"/>
              <w:bottom w:val="nil"/>
              <w:right w:val="nil"/>
            </w:tcBorders>
          </w:tcPr>
          <w:p w14:paraId="3C13E7F3" w14:textId="77777777" w:rsidR="00F82A93" w:rsidRPr="00E67632" w:rsidRDefault="00F82A93" w:rsidP="0FBF7772">
            <w:pPr>
              <w:rPr>
                <w:rFonts w:ascii="Arial" w:eastAsia="Arial" w:hAnsi="Arial" w:cs="Arial"/>
              </w:rPr>
            </w:pPr>
          </w:p>
        </w:tc>
        <w:tc>
          <w:tcPr>
            <w:tcW w:w="2374" w:type="dxa"/>
            <w:gridSpan w:val="5"/>
            <w:tcBorders>
              <w:top w:val="nil"/>
              <w:left w:val="nil"/>
              <w:bottom w:val="nil"/>
              <w:right w:val="nil"/>
            </w:tcBorders>
          </w:tcPr>
          <w:p w14:paraId="62B6321D" w14:textId="77777777" w:rsidR="00F82A93" w:rsidRPr="00E67632" w:rsidRDefault="00F82A93" w:rsidP="0FBF7772">
            <w:pPr>
              <w:rPr>
                <w:rFonts w:ascii="Arial" w:eastAsia="Arial" w:hAnsi="Arial" w:cs="Arial"/>
              </w:rPr>
            </w:pPr>
          </w:p>
        </w:tc>
        <w:tc>
          <w:tcPr>
            <w:tcW w:w="236" w:type="dxa"/>
            <w:tcBorders>
              <w:top w:val="nil"/>
              <w:left w:val="nil"/>
              <w:bottom w:val="nil"/>
              <w:right w:val="nil"/>
            </w:tcBorders>
          </w:tcPr>
          <w:p w14:paraId="02AD5E67" w14:textId="77777777" w:rsidR="00F82A93" w:rsidRPr="00E67632" w:rsidRDefault="00F82A93" w:rsidP="0FBF7772">
            <w:pPr>
              <w:rPr>
                <w:rFonts w:ascii="Arial" w:eastAsia="Arial" w:hAnsi="Arial" w:cs="Arial"/>
              </w:rPr>
            </w:pPr>
          </w:p>
        </w:tc>
        <w:tc>
          <w:tcPr>
            <w:tcW w:w="2946" w:type="dxa"/>
            <w:gridSpan w:val="6"/>
            <w:tcBorders>
              <w:top w:val="nil"/>
              <w:left w:val="nil"/>
              <w:bottom w:val="nil"/>
              <w:right w:val="nil"/>
            </w:tcBorders>
          </w:tcPr>
          <w:p w14:paraId="500B3D0E" w14:textId="6CA3B626" w:rsidR="00F82A93" w:rsidRPr="00E67632" w:rsidRDefault="00F82A93" w:rsidP="0FBF7772">
            <w:pPr>
              <w:rPr>
                <w:rFonts w:ascii="Arial" w:eastAsia="Arial" w:hAnsi="Arial" w:cs="Arial"/>
              </w:rPr>
            </w:pPr>
          </w:p>
        </w:tc>
      </w:tr>
      <w:tr w:rsidR="00F82A93" w:rsidRPr="00E67632" w14:paraId="1EB6DAA9" w14:textId="77777777" w:rsidTr="074CC77F">
        <w:tc>
          <w:tcPr>
            <w:tcW w:w="3323" w:type="dxa"/>
            <w:gridSpan w:val="5"/>
            <w:tcBorders>
              <w:top w:val="single" w:sz="12" w:space="0" w:color="0099A8"/>
              <w:left w:val="single" w:sz="12" w:space="0" w:color="0099A8"/>
              <w:bottom w:val="single" w:sz="12" w:space="0" w:color="0099A8"/>
              <w:right w:val="single" w:sz="12" w:space="0" w:color="0099A8"/>
            </w:tcBorders>
          </w:tcPr>
          <w:p w14:paraId="7C5B4E3A" w14:textId="7E762600" w:rsidR="00F82A93" w:rsidRPr="00E67632" w:rsidRDefault="4344F8D0" w:rsidP="0FBF7772">
            <w:pPr>
              <w:pStyle w:val="Style1"/>
              <w:rPr>
                <w:rFonts w:ascii="Arial" w:eastAsia="Arial" w:hAnsi="Arial"/>
              </w:rPr>
            </w:pPr>
            <w:r w:rsidRPr="0FBF7772">
              <w:rPr>
                <w:rFonts w:ascii="Arial" w:eastAsia="Arial" w:hAnsi="Arial"/>
              </w:rPr>
              <w:t>Professional Learning</w:t>
            </w:r>
          </w:p>
          <w:p w14:paraId="0A405DA7" w14:textId="77777777" w:rsidR="002E5287" w:rsidRPr="002E5287" w:rsidRDefault="6C7CB256" w:rsidP="00952892">
            <w:pPr>
              <w:pStyle w:val="ListParagraph"/>
              <w:numPr>
                <w:ilvl w:val="0"/>
                <w:numId w:val="10"/>
              </w:numPr>
              <w:ind w:left="333"/>
              <w:rPr>
                <w:rFonts w:ascii="Arial" w:eastAsia="Arial" w:hAnsi="Arial" w:cs="Arial"/>
                <w:i/>
                <w:iCs/>
                <w:color w:val="0070C0"/>
              </w:rPr>
            </w:pPr>
            <w:r w:rsidRPr="0FBF7772">
              <w:rPr>
                <w:rFonts w:ascii="Arial" w:eastAsia="Arial" w:hAnsi="Arial" w:cs="Arial"/>
                <w:i/>
                <w:iCs/>
                <w:color w:val="0070C0"/>
              </w:rPr>
              <w:t>System Professional Learning </w:t>
            </w:r>
          </w:p>
          <w:p w14:paraId="066F6A4A" w14:textId="77777777" w:rsidR="002E5287" w:rsidRPr="002E5287" w:rsidRDefault="6C7CB256" w:rsidP="00952892">
            <w:pPr>
              <w:pStyle w:val="ListParagraph"/>
              <w:numPr>
                <w:ilvl w:val="0"/>
                <w:numId w:val="10"/>
              </w:numPr>
              <w:ind w:left="333"/>
              <w:rPr>
                <w:rFonts w:ascii="Arial" w:eastAsia="Arial" w:hAnsi="Arial" w:cs="Arial"/>
                <w:i/>
                <w:iCs/>
                <w:color w:val="0070C0"/>
              </w:rPr>
            </w:pPr>
            <w:r w:rsidRPr="0FBF7772">
              <w:rPr>
                <w:rFonts w:ascii="Arial" w:eastAsia="Arial" w:hAnsi="Arial" w:cs="Arial"/>
                <w:i/>
                <w:iCs/>
                <w:color w:val="0070C0"/>
              </w:rPr>
              <w:t>5 Guiding Principles of Assessment </w:t>
            </w:r>
          </w:p>
          <w:p w14:paraId="7B4D459D" w14:textId="77777777" w:rsidR="002E5287" w:rsidRPr="002E5287" w:rsidRDefault="6C7CB256" w:rsidP="00952892">
            <w:pPr>
              <w:pStyle w:val="ListParagraph"/>
              <w:numPr>
                <w:ilvl w:val="0"/>
                <w:numId w:val="10"/>
              </w:numPr>
              <w:ind w:left="333"/>
              <w:rPr>
                <w:rFonts w:ascii="Arial" w:eastAsia="Arial" w:hAnsi="Arial" w:cs="Arial"/>
                <w:i/>
                <w:iCs/>
                <w:color w:val="0070C0"/>
              </w:rPr>
            </w:pPr>
            <w:r w:rsidRPr="0FBF7772">
              <w:rPr>
                <w:rFonts w:ascii="Arial" w:eastAsia="Arial" w:hAnsi="Arial" w:cs="Arial"/>
                <w:i/>
                <w:iCs/>
                <w:color w:val="0070C0"/>
              </w:rPr>
              <w:t>Book Study </w:t>
            </w:r>
          </w:p>
          <w:p w14:paraId="5E7482BB" w14:textId="77777777" w:rsidR="002E5287" w:rsidRPr="002E5287" w:rsidRDefault="6C7CB256" w:rsidP="00952892">
            <w:pPr>
              <w:pStyle w:val="ListParagraph"/>
              <w:numPr>
                <w:ilvl w:val="0"/>
                <w:numId w:val="10"/>
              </w:numPr>
              <w:ind w:left="333"/>
              <w:rPr>
                <w:rFonts w:ascii="Arial" w:eastAsia="Arial" w:hAnsi="Arial" w:cs="Arial"/>
                <w:i/>
                <w:iCs/>
                <w:color w:val="0070C0"/>
              </w:rPr>
            </w:pPr>
            <w:r w:rsidRPr="0FBF7772">
              <w:rPr>
                <w:rFonts w:ascii="Arial" w:eastAsia="Arial" w:hAnsi="Arial" w:cs="Arial"/>
                <w:i/>
                <w:iCs/>
                <w:color w:val="0070C0"/>
              </w:rPr>
              <w:t>High-Impact strategies </w:t>
            </w:r>
          </w:p>
          <w:p w14:paraId="1B6C68FD" w14:textId="11EF984D" w:rsidR="3AE8E9E6" w:rsidRDefault="3AE8E9E6" w:rsidP="0FBF7772">
            <w:pPr>
              <w:pStyle w:val="ListParagraph"/>
              <w:ind w:left="333"/>
              <w:rPr>
                <w:rFonts w:ascii="Arial" w:eastAsia="Arial" w:hAnsi="Arial" w:cs="Arial"/>
                <w:i/>
                <w:iCs/>
                <w:color w:val="0070C0"/>
              </w:rPr>
            </w:pPr>
          </w:p>
          <w:p w14:paraId="3F1FE54B" w14:textId="4454F4CE" w:rsidR="00B2537B" w:rsidRPr="00BB6019" w:rsidRDefault="00B2537B" w:rsidP="0FBF7772">
            <w:pPr>
              <w:rPr>
                <w:rFonts w:ascii="Arial" w:eastAsia="Arial" w:hAnsi="Arial" w:cs="Arial"/>
                <w:i/>
                <w:iCs/>
                <w:color w:val="0070C0"/>
              </w:rPr>
            </w:pPr>
          </w:p>
        </w:tc>
        <w:tc>
          <w:tcPr>
            <w:tcW w:w="236" w:type="dxa"/>
            <w:tcBorders>
              <w:top w:val="nil"/>
              <w:left w:val="single" w:sz="12" w:space="0" w:color="0099A8"/>
              <w:bottom w:val="nil"/>
              <w:right w:val="single" w:sz="12" w:space="0" w:color="0099A8"/>
            </w:tcBorders>
          </w:tcPr>
          <w:p w14:paraId="45AC4444" w14:textId="77777777" w:rsidR="00F82A93" w:rsidRPr="00E67632" w:rsidRDefault="00F82A93" w:rsidP="0FBF7772">
            <w:pPr>
              <w:rPr>
                <w:rFonts w:ascii="Arial" w:eastAsia="Arial" w:hAnsi="Arial" w:cs="Arial"/>
              </w:rPr>
            </w:pPr>
          </w:p>
        </w:tc>
        <w:tc>
          <w:tcPr>
            <w:tcW w:w="2863" w:type="dxa"/>
            <w:gridSpan w:val="6"/>
            <w:tcBorders>
              <w:top w:val="single" w:sz="12" w:space="0" w:color="0099A8"/>
              <w:left w:val="single" w:sz="12" w:space="0" w:color="0099A8"/>
              <w:bottom w:val="single" w:sz="12" w:space="0" w:color="0099A8"/>
              <w:right w:val="single" w:sz="12" w:space="0" w:color="0099A8"/>
            </w:tcBorders>
          </w:tcPr>
          <w:p w14:paraId="0AA961E3" w14:textId="7684921D" w:rsidR="002E5287" w:rsidRPr="00C84C42" w:rsidRDefault="4344F8D0" w:rsidP="0FBF7772">
            <w:pPr>
              <w:pStyle w:val="Style1"/>
              <w:rPr>
                <w:rFonts w:ascii="Arial" w:eastAsia="Arial" w:hAnsi="Arial"/>
                <w:i/>
                <w:iCs/>
                <w:color w:val="0070C0"/>
              </w:rPr>
            </w:pPr>
            <w:r w:rsidRPr="0FBF7772">
              <w:rPr>
                <w:rFonts w:ascii="Arial" w:eastAsia="Arial" w:hAnsi="Arial"/>
              </w:rPr>
              <w:t>Structures and Processes</w:t>
            </w:r>
            <w:r w:rsidR="6C7CB256" w:rsidRPr="0FBF7772">
              <w:rPr>
                <w:rFonts w:ascii="Arial" w:eastAsia="Arial" w:hAnsi="Arial"/>
                <w:i/>
                <w:iCs/>
                <w:color w:val="0070C0"/>
              </w:rPr>
              <w:t> </w:t>
            </w:r>
          </w:p>
          <w:p w14:paraId="1F1D0820" w14:textId="77777777" w:rsidR="002E5287" w:rsidRPr="00C84C42" w:rsidRDefault="6C7CB256" w:rsidP="0FBF7772">
            <w:pPr>
              <w:rPr>
                <w:rFonts w:ascii="Arial" w:eastAsia="Arial" w:hAnsi="Arial" w:cs="Arial"/>
                <w:i/>
                <w:iCs/>
                <w:color w:val="0070C0"/>
              </w:rPr>
            </w:pPr>
            <w:r w:rsidRPr="0FBF7772">
              <w:rPr>
                <w:rFonts w:ascii="Arial" w:eastAsia="Arial" w:hAnsi="Arial" w:cs="Arial"/>
                <w:i/>
                <w:iCs/>
                <w:color w:val="0070C0"/>
              </w:rPr>
              <w:t>School: </w:t>
            </w:r>
          </w:p>
          <w:p w14:paraId="7CFC9CE9" w14:textId="3F1D1951"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Integrated model that includes:  </w:t>
            </w:r>
            <w:proofErr w:type="gramStart"/>
            <w:r w:rsidRPr="0FBF7772">
              <w:rPr>
                <w:rFonts w:ascii="Arial" w:eastAsia="Arial" w:hAnsi="Arial" w:cs="Arial"/>
                <w:i/>
                <w:iCs/>
                <w:color w:val="0070C0"/>
              </w:rPr>
              <w:t>PLC </w:t>
            </w:r>
            <w:r w:rsidR="2C5EB602" w:rsidRPr="0FBF7772">
              <w:rPr>
                <w:rFonts w:ascii="Arial" w:eastAsia="Arial" w:hAnsi="Arial" w:cs="Arial"/>
                <w:i/>
                <w:iCs/>
                <w:color w:val="0070C0"/>
              </w:rPr>
              <w:t>,</w:t>
            </w:r>
            <w:proofErr w:type="gramEnd"/>
            <w:r w:rsidR="2C5EB602" w:rsidRPr="0FBF7772">
              <w:rPr>
                <w:rFonts w:ascii="Arial" w:eastAsia="Arial" w:hAnsi="Arial" w:cs="Arial"/>
                <w:i/>
                <w:iCs/>
                <w:color w:val="0070C0"/>
              </w:rPr>
              <w:t xml:space="preserve"> </w:t>
            </w:r>
            <w:r w:rsidRPr="0FBF7772">
              <w:rPr>
                <w:rFonts w:ascii="Arial" w:eastAsia="Arial" w:hAnsi="Arial" w:cs="Arial"/>
                <w:i/>
                <w:iCs/>
                <w:color w:val="0070C0"/>
              </w:rPr>
              <w:t>Collaborative Response</w:t>
            </w:r>
            <w:r w:rsidR="35BDE030" w:rsidRPr="0FBF7772">
              <w:rPr>
                <w:rFonts w:ascii="Arial" w:eastAsia="Arial" w:hAnsi="Arial" w:cs="Arial"/>
                <w:i/>
                <w:iCs/>
                <w:color w:val="0070C0"/>
              </w:rPr>
              <w:t xml:space="preserve">, and </w:t>
            </w:r>
            <w:r w:rsidRPr="0FBF7772">
              <w:rPr>
                <w:rFonts w:ascii="Arial" w:eastAsia="Arial" w:hAnsi="Arial" w:cs="Arial"/>
                <w:i/>
                <w:iCs/>
                <w:color w:val="0070C0"/>
              </w:rPr>
              <w:t>Teacher Planning </w:t>
            </w:r>
          </w:p>
          <w:p w14:paraId="021C9C2C"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Regular Grade Team Meetings </w:t>
            </w:r>
          </w:p>
          <w:p w14:paraId="1E9FEB79" w14:textId="19A9D6D7" w:rsidR="002E5287" w:rsidRPr="002E5287" w:rsidRDefault="7768B00A"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Regular d</w:t>
            </w:r>
            <w:r w:rsidR="6C7CB256" w:rsidRPr="0FBF7772">
              <w:rPr>
                <w:rFonts w:ascii="Arial" w:eastAsia="Arial" w:hAnsi="Arial" w:cs="Arial"/>
                <w:i/>
                <w:iCs/>
                <w:color w:val="0070C0"/>
              </w:rPr>
              <w:t>ata collection and Review </w:t>
            </w:r>
          </w:p>
          <w:p w14:paraId="7819503B"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Professional Learning Sessions </w:t>
            </w:r>
          </w:p>
          <w:p w14:paraId="7E27DF04" w14:textId="2CD48D1A"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Lunch and learn</w:t>
            </w:r>
            <w:r w:rsidR="1E3FB206" w:rsidRPr="0FBF7772">
              <w:rPr>
                <w:rFonts w:ascii="Arial" w:eastAsia="Arial" w:hAnsi="Arial" w:cs="Arial"/>
                <w:i/>
                <w:iCs/>
                <w:color w:val="0070C0"/>
              </w:rPr>
              <w:t>s</w:t>
            </w:r>
            <w:r w:rsidRPr="0FBF7772">
              <w:rPr>
                <w:rFonts w:ascii="Arial" w:eastAsia="Arial" w:hAnsi="Arial" w:cs="Arial"/>
                <w:i/>
                <w:iCs/>
                <w:color w:val="0070C0"/>
              </w:rPr>
              <w:t> </w:t>
            </w:r>
          </w:p>
          <w:p w14:paraId="5AA398C2"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Staff meetings </w:t>
            </w:r>
          </w:p>
          <w:p w14:paraId="51283181"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System professional learning sessions </w:t>
            </w:r>
          </w:p>
          <w:p w14:paraId="0DFFF257"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Teacher Input/Reflection </w:t>
            </w:r>
          </w:p>
          <w:p w14:paraId="2F00AA3B"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Surveys </w:t>
            </w:r>
          </w:p>
          <w:p w14:paraId="478F5CDE"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Staff Discussions </w:t>
            </w:r>
          </w:p>
          <w:p w14:paraId="32030398" w14:textId="77777777" w:rsidR="00D46AEE" w:rsidRDefault="00D46AEE" w:rsidP="0FBF7772">
            <w:pPr>
              <w:ind w:left="-34"/>
              <w:rPr>
                <w:rFonts w:ascii="Arial" w:eastAsia="Arial" w:hAnsi="Arial" w:cs="Arial"/>
                <w:i/>
                <w:iCs/>
                <w:color w:val="0070C0"/>
              </w:rPr>
            </w:pPr>
          </w:p>
          <w:p w14:paraId="61EA9CC5" w14:textId="61CDDF79" w:rsidR="002E5287" w:rsidRPr="00C84C42" w:rsidRDefault="6C7CB256" w:rsidP="0FBF7772">
            <w:pPr>
              <w:ind w:left="-34"/>
              <w:rPr>
                <w:rFonts w:ascii="Arial" w:eastAsia="Arial" w:hAnsi="Arial" w:cs="Arial"/>
                <w:i/>
                <w:iCs/>
                <w:color w:val="0070C0"/>
              </w:rPr>
            </w:pPr>
            <w:r w:rsidRPr="0FBF7772">
              <w:rPr>
                <w:rFonts w:ascii="Arial" w:eastAsia="Arial" w:hAnsi="Arial" w:cs="Arial"/>
                <w:i/>
                <w:iCs/>
                <w:color w:val="0070C0"/>
              </w:rPr>
              <w:t>Classroom: </w:t>
            </w:r>
          </w:p>
          <w:p w14:paraId="008D0F88"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Teacher protocols will include routines, such as: </w:t>
            </w:r>
          </w:p>
          <w:p w14:paraId="3E997F57"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Direct instruction </w:t>
            </w:r>
          </w:p>
          <w:p w14:paraId="21B70985"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Modelling </w:t>
            </w:r>
          </w:p>
          <w:p w14:paraId="05F4FB40" w14:textId="77777777" w:rsidR="002E5287" w:rsidRP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Independent/ small group instruction </w:t>
            </w:r>
          </w:p>
          <w:p w14:paraId="09F6DCED" w14:textId="77777777" w:rsidR="002E5287" w:rsidRDefault="6C7CB256"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Flexible groupings </w:t>
            </w:r>
          </w:p>
          <w:p w14:paraId="66538ED4" w14:textId="5DA71D15" w:rsidR="00C84C42" w:rsidRPr="002E5287" w:rsidRDefault="73B042F7"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Math talks</w:t>
            </w:r>
          </w:p>
          <w:p w14:paraId="7CC3AC42" w14:textId="0B1C5A4F" w:rsidR="00B2537B" w:rsidRPr="00C84C42" w:rsidRDefault="00B2537B" w:rsidP="0FBF7772">
            <w:pPr>
              <w:pStyle w:val="ListParagraph"/>
              <w:ind w:left="326"/>
              <w:rPr>
                <w:rFonts w:ascii="Arial" w:eastAsia="Arial" w:hAnsi="Arial" w:cs="Arial"/>
                <w:i/>
                <w:iCs/>
                <w:color w:val="0070C0"/>
              </w:rPr>
            </w:pPr>
          </w:p>
        </w:tc>
        <w:tc>
          <w:tcPr>
            <w:tcW w:w="236" w:type="dxa"/>
            <w:tcBorders>
              <w:top w:val="nil"/>
              <w:left w:val="single" w:sz="12" w:space="0" w:color="0099A8"/>
              <w:bottom w:val="nil"/>
              <w:right w:val="single" w:sz="12" w:space="0" w:color="0099A8"/>
            </w:tcBorders>
          </w:tcPr>
          <w:p w14:paraId="79B44BB8" w14:textId="77777777" w:rsidR="00F82A93" w:rsidRPr="00E67632" w:rsidRDefault="00F82A93" w:rsidP="0FBF7772">
            <w:pPr>
              <w:rPr>
                <w:rFonts w:ascii="Arial" w:eastAsia="Arial" w:hAnsi="Arial" w:cs="Arial"/>
              </w:rPr>
            </w:pPr>
          </w:p>
        </w:tc>
        <w:tc>
          <w:tcPr>
            <w:tcW w:w="2885" w:type="dxa"/>
            <w:gridSpan w:val="3"/>
            <w:tcBorders>
              <w:top w:val="single" w:sz="12" w:space="0" w:color="0099A8"/>
              <w:left w:val="single" w:sz="12" w:space="0" w:color="0099A8"/>
              <w:bottom w:val="single" w:sz="12" w:space="0" w:color="0099A8"/>
              <w:right w:val="single" w:sz="12" w:space="0" w:color="0099A8"/>
            </w:tcBorders>
          </w:tcPr>
          <w:p w14:paraId="7E3D2AFF" w14:textId="78F18016" w:rsidR="00C84C42" w:rsidRPr="00BB6019" w:rsidRDefault="4344F8D0" w:rsidP="0FBF7772">
            <w:pPr>
              <w:pStyle w:val="Style1"/>
              <w:rPr>
                <w:rFonts w:ascii="Arial" w:eastAsia="Arial" w:hAnsi="Arial"/>
              </w:rPr>
            </w:pPr>
            <w:r w:rsidRPr="0FBF7772">
              <w:rPr>
                <w:rFonts w:ascii="Arial" w:eastAsia="Arial" w:hAnsi="Arial"/>
              </w:rPr>
              <w:t>Resources</w:t>
            </w:r>
          </w:p>
          <w:p w14:paraId="02876140" w14:textId="31884CB9" w:rsidR="00BB6019" w:rsidRPr="00CC6606" w:rsidRDefault="00BB6019" w:rsidP="00952892">
            <w:pPr>
              <w:pStyle w:val="pf0"/>
              <w:numPr>
                <w:ilvl w:val="0"/>
                <w:numId w:val="12"/>
              </w:numPr>
              <w:spacing w:line="276" w:lineRule="auto"/>
              <w:rPr>
                <w:rStyle w:val="Hyperlink"/>
                <w:rFonts w:ascii="Arial" w:eastAsia="Arial" w:hAnsi="Arial" w:cs="Arial"/>
                <w:i/>
                <w:iCs/>
                <w:sz w:val="22"/>
                <w:szCs w:val="22"/>
              </w:rPr>
            </w:pPr>
            <w:r w:rsidRPr="00073A2D">
              <w:rPr>
                <w:rStyle w:val="Hyperlink"/>
              </w:rPr>
              <w:fldChar w:fldCharType="begin"/>
            </w:r>
            <w:r w:rsidRPr="00073A2D">
              <w:rPr>
                <w:rStyle w:val="Hyperlink"/>
              </w:rPr>
              <w:instrText>HYPERLINK "https://insite.cbe.ab.ca/teaching/assessment-reporting/Pages/default.aspx"</w:instrText>
            </w:r>
            <w:r w:rsidRPr="00073A2D">
              <w:rPr>
                <w:rStyle w:val="Hyperlink"/>
              </w:rPr>
              <w:fldChar w:fldCharType="separate"/>
            </w:r>
            <w:r w:rsidR="37BF1DC2" w:rsidRPr="00CC6606">
              <w:rPr>
                <w:rStyle w:val="Hyperlink"/>
                <w:rFonts w:ascii="Arial" w:hAnsi="Arial" w:cs="Arial"/>
                <w:sz w:val="22"/>
                <w:szCs w:val="22"/>
              </w:rPr>
              <w:t>Assessment and Reporting</w:t>
            </w:r>
          </w:p>
          <w:p w14:paraId="1EAA7765" w14:textId="77777777" w:rsidR="00BB6019" w:rsidRPr="00D75E5E" w:rsidRDefault="00BB6019" w:rsidP="00952892">
            <w:pPr>
              <w:pStyle w:val="pf0"/>
              <w:numPr>
                <w:ilvl w:val="0"/>
                <w:numId w:val="12"/>
              </w:numPr>
              <w:spacing w:line="276" w:lineRule="auto"/>
              <w:rPr>
                <w:rStyle w:val="Hyperlink"/>
                <w:rFonts w:ascii="Arial" w:eastAsia="Arial" w:hAnsi="Arial" w:cs="Arial"/>
                <w:i/>
                <w:iCs/>
                <w:sz w:val="22"/>
                <w:szCs w:val="22"/>
              </w:rPr>
            </w:pPr>
            <w:r w:rsidRPr="00073A2D">
              <w:rPr>
                <w:rStyle w:val="Hyperlink"/>
              </w:rPr>
              <w:fldChar w:fldCharType="end"/>
            </w:r>
            <w:r w:rsidRPr="0FBF7772">
              <w:rPr>
                <w:rStyle w:val="Hyperlink"/>
              </w:rPr>
              <w:fldChar w:fldCharType="begin"/>
            </w:r>
            <w:r w:rsidRPr="00073A2D">
              <w:rPr>
                <w:rStyle w:val="Hyperlink"/>
              </w:rPr>
              <w:instrText>HYPERLINK "https://insite.cbe.ab.ca/teaching/core-curriculum/ela/Pages/default.aspx"</w:instrText>
            </w:r>
            <w:r w:rsidRPr="0FBF7772">
              <w:rPr>
                <w:rStyle w:val="Hyperlink"/>
              </w:rPr>
              <w:fldChar w:fldCharType="separate"/>
            </w:r>
            <w:r w:rsidR="37BF1DC2" w:rsidRPr="00D75E5E">
              <w:rPr>
                <w:rStyle w:val="Hyperlink"/>
                <w:rFonts w:ascii="Arial" w:hAnsi="Arial" w:cs="Arial"/>
                <w:sz w:val="22"/>
                <w:szCs w:val="22"/>
              </w:rPr>
              <w:t xml:space="preserve">CBE Literacy Framework </w:t>
            </w:r>
          </w:p>
          <w:p w14:paraId="0CB31871" w14:textId="77777777" w:rsidR="00BB6019" w:rsidRPr="00073A2D" w:rsidRDefault="00BB6019" w:rsidP="00952892">
            <w:pPr>
              <w:pStyle w:val="pf0"/>
              <w:numPr>
                <w:ilvl w:val="0"/>
                <w:numId w:val="12"/>
              </w:numPr>
              <w:spacing w:line="276" w:lineRule="auto"/>
              <w:rPr>
                <w:rStyle w:val="Hyperlink"/>
                <w:rFonts w:ascii="Arial" w:eastAsia="Arial" w:hAnsi="Arial" w:cs="Arial"/>
                <w:i/>
                <w:iCs/>
                <w:sz w:val="22"/>
                <w:szCs w:val="22"/>
              </w:rPr>
            </w:pPr>
            <w:r w:rsidRPr="0FBF7772">
              <w:rPr>
                <w:rStyle w:val="Hyperlink"/>
              </w:rPr>
              <w:fldChar w:fldCharType="end"/>
            </w:r>
            <w:r w:rsidR="37BF1DC2" w:rsidRPr="0FBF7772">
              <w:rPr>
                <w:rStyle w:val="Hyperlink"/>
                <w:rFonts w:ascii="Arial" w:eastAsia="Arial" w:hAnsi="Arial" w:cs="Arial"/>
                <w:i/>
                <w:iCs/>
                <w:sz w:val="22"/>
                <w:szCs w:val="22"/>
              </w:rPr>
              <w:t xml:space="preserve">CBE Mathematics Framework </w:t>
            </w:r>
          </w:p>
          <w:p w14:paraId="21489787" w14:textId="16D8D827" w:rsidR="74B53E25" w:rsidRDefault="7FAB9F3A" w:rsidP="00952892">
            <w:pPr>
              <w:pStyle w:val="pf0"/>
              <w:numPr>
                <w:ilvl w:val="0"/>
                <w:numId w:val="12"/>
              </w:numPr>
              <w:spacing w:line="276" w:lineRule="auto"/>
              <w:rPr>
                <w:rStyle w:val="Hyperlink"/>
                <w:rFonts w:ascii="Arial" w:eastAsia="Arial" w:hAnsi="Arial" w:cs="Arial"/>
                <w:i/>
                <w:iCs/>
                <w:sz w:val="22"/>
                <w:szCs w:val="22"/>
              </w:rPr>
            </w:pPr>
            <w:r w:rsidRPr="0FBF7772">
              <w:rPr>
                <w:rStyle w:val="Hyperlink"/>
                <w:rFonts w:ascii="Arial" w:eastAsia="Arial" w:hAnsi="Arial" w:cs="Arial"/>
                <w:i/>
                <w:iCs/>
                <w:sz w:val="22"/>
                <w:szCs w:val="22"/>
              </w:rPr>
              <w:t>Mathematics Equity and Identity Guide</w:t>
            </w:r>
          </w:p>
          <w:p w14:paraId="335B6217" w14:textId="0E0D63F9" w:rsidR="47B21884" w:rsidRDefault="001C4676" w:rsidP="00952892">
            <w:pPr>
              <w:pStyle w:val="pf0"/>
              <w:numPr>
                <w:ilvl w:val="0"/>
                <w:numId w:val="12"/>
              </w:numPr>
              <w:spacing w:line="276" w:lineRule="auto"/>
              <w:rPr>
                <w:rStyle w:val="Hyperlink"/>
                <w:rFonts w:ascii="Arial" w:eastAsia="Arial" w:hAnsi="Arial" w:cs="Arial"/>
                <w:i/>
                <w:iCs/>
                <w:sz w:val="22"/>
                <w:szCs w:val="22"/>
              </w:rPr>
            </w:pPr>
            <w:hyperlink r:id="rId15">
              <w:r w:rsidR="5EE1D870" w:rsidRPr="0FBF7772">
                <w:rPr>
                  <w:rStyle w:val="Hyperlink"/>
                  <w:rFonts w:ascii="Arial" w:eastAsia="Arial" w:hAnsi="Arial" w:cs="Arial"/>
                  <w:i/>
                  <w:iCs/>
                  <w:sz w:val="22"/>
                  <w:szCs w:val="22"/>
                </w:rPr>
                <w:t>The 8 Mathematics Teaching Practices</w:t>
              </w:r>
            </w:hyperlink>
          </w:p>
          <w:p w14:paraId="25864550" w14:textId="77777777" w:rsidR="00C84C42" w:rsidRPr="00C84C42" w:rsidRDefault="001C4676" w:rsidP="00952892">
            <w:pPr>
              <w:pStyle w:val="ListParagraph"/>
              <w:numPr>
                <w:ilvl w:val="0"/>
                <w:numId w:val="12"/>
              </w:numPr>
              <w:rPr>
                <w:rFonts w:ascii="Arial" w:eastAsia="Arial" w:hAnsi="Arial" w:cs="Arial"/>
                <w:i/>
                <w:iCs/>
                <w:color w:val="0070C0"/>
              </w:rPr>
            </w:pPr>
            <w:hyperlink r:id="rId16">
              <w:r w:rsidR="73B042F7" w:rsidRPr="0FBF7772">
                <w:rPr>
                  <w:rStyle w:val="Hyperlink"/>
                  <w:rFonts w:ascii="Arial" w:eastAsia="Arial" w:hAnsi="Arial" w:cs="Arial"/>
                  <w:i/>
                  <w:iCs/>
                </w:rPr>
                <w:t>K-9 | Universal Calibration Protocol</w:t>
              </w:r>
            </w:hyperlink>
            <w:r w:rsidR="73B042F7" w:rsidRPr="0FBF7772">
              <w:rPr>
                <w:rFonts w:ascii="Arial" w:eastAsia="Arial" w:hAnsi="Arial" w:cs="Arial"/>
                <w:i/>
                <w:iCs/>
                <w:color w:val="0070C0"/>
              </w:rPr>
              <w:t> </w:t>
            </w:r>
          </w:p>
          <w:p w14:paraId="2B1DE67B" w14:textId="77777777" w:rsidR="00C84C42" w:rsidRPr="00C84C42" w:rsidRDefault="001C4676" w:rsidP="00952892">
            <w:pPr>
              <w:pStyle w:val="ListParagraph"/>
              <w:numPr>
                <w:ilvl w:val="0"/>
                <w:numId w:val="12"/>
              </w:numPr>
              <w:rPr>
                <w:rFonts w:ascii="Arial" w:eastAsia="Arial" w:hAnsi="Arial" w:cs="Arial"/>
                <w:i/>
                <w:iCs/>
                <w:color w:val="0070C0"/>
              </w:rPr>
            </w:pPr>
            <w:hyperlink r:id="rId17">
              <w:r w:rsidR="73B042F7" w:rsidRPr="0FBF7772">
                <w:rPr>
                  <w:rStyle w:val="Hyperlink"/>
                  <w:rFonts w:ascii="Arial" w:eastAsia="Arial" w:hAnsi="Arial" w:cs="Arial"/>
                  <w:i/>
                  <w:iCs/>
                </w:rPr>
                <w:t>UFLI Foundations</w:t>
              </w:r>
            </w:hyperlink>
            <w:r w:rsidR="73B042F7" w:rsidRPr="0FBF7772">
              <w:rPr>
                <w:rFonts w:ascii="Arial" w:eastAsia="Arial" w:hAnsi="Arial" w:cs="Arial"/>
                <w:i/>
                <w:iCs/>
                <w:color w:val="0070C0"/>
              </w:rPr>
              <w:t> </w:t>
            </w:r>
          </w:p>
          <w:p w14:paraId="351FBD0C" w14:textId="77777777" w:rsidR="00C84C42" w:rsidRPr="00C84C42" w:rsidRDefault="001C4676" w:rsidP="00952892">
            <w:pPr>
              <w:pStyle w:val="ListParagraph"/>
              <w:numPr>
                <w:ilvl w:val="0"/>
                <w:numId w:val="12"/>
              </w:numPr>
              <w:rPr>
                <w:rFonts w:ascii="Arial" w:eastAsia="Arial" w:hAnsi="Arial" w:cs="Arial"/>
                <w:i/>
                <w:iCs/>
                <w:color w:val="0070C0"/>
              </w:rPr>
            </w:pPr>
            <w:hyperlink r:id="rId18">
              <w:r w:rsidR="73B042F7" w:rsidRPr="0FBF7772">
                <w:rPr>
                  <w:rStyle w:val="Hyperlink"/>
                  <w:rFonts w:ascii="Arial" w:eastAsia="Arial" w:hAnsi="Arial" w:cs="Arial"/>
                  <w:i/>
                  <w:iCs/>
                </w:rPr>
                <w:t>CBE Digital Decodable Library</w:t>
              </w:r>
            </w:hyperlink>
            <w:r w:rsidR="73B042F7" w:rsidRPr="0FBF7772">
              <w:rPr>
                <w:rFonts w:ascii="Arial" w:eastAsia="Arial" w:hAnsi="Arial" w:cs="Arial"/>
                <w:i/>
                <w:iCs/>
                <w:color w:val="0070C0"/>
              </w:rPr>
              <w:t> </w:t>
            </w:r>
          </w:p>
          <w:p w14:paraId="43AA4742" w14:textId="77777777" w:rsidR="00C84C42" w:rsidRPr="00C84C42" w:rsidRDefault="73B042F7" w:rsidP="00952892">
            <w:pPr>
              <w:pStyle w:val="ListParagraph"/>
              <w:numPr>
                <w:ilvl w:val="0"/>
                <w:numId w:val="12"/>
              </w:numPr>
              <w:rPr>
                <w:rFonts w:ascii="Arial" w:eastAsia="Arial" w:hAnsi="Arial" w:cs="Arial"/>
                <w:i/>
                <w:iCs/>
                <w:color w:val="0070C0"/>
              </w:rPr>
            </w:pPr>
            <w:r w:rsidRPr="0FBF7772">
              <w:rPr>
                <w:rFonts w:ascii="Arial" w:eastAsia="Arial" w:hAnsi="Arial" w:cs="Arial"/>
                <w:i/>
                <w:iCs/>
                <w:color w:val="0070C0"/>
              </w:rPr>
              <w:t> </w:t>
            </w:r>
            <w:hyperlink r:id="rId19">
              <w:r w:rsidRPr="0FBF7772">
                <w:rPr>
                  <w:rStyle w:val="Hyperlink"/>
                  <w:rFonts w:ascii="Arial" w:eastAsia="Arial" w:hAnsi="Arial" w:cs="Arial"/>
                  <w:i/>
                  <w:iCs/>
                </w:rPr>
                <w:t>Grade 4-12 Reading Assessment Decision Tree</w:t>
              </w:r>
            </w:hyperlink>
            <w:r w:rsidRPr="0FBF7772">
              <w:rPr>
                <w:rFonts w:ascii="Arial" w:eastAsia="Arial" w:hAnsi="Arial" w:cs="Arial"/>
                <w:i/>
                <w:iCs/>
                <w:color w:val="0070C0"/>
              </w:rPr>
              <w:t>  </w:t>
            </w:r>
          </w:p>
          <w:p w14:paraId="767C9746" w14:textId="77777777" w:rsidR="00C84C42" w:rsidRPr="00C84C42" w:rsidRDefault="001C4676" w:rsidP="00952892">
            <w:pPr>
              <w:pStyle w:val="ListParagraph"/>
              <w:numPr>
                <w:ilvl w:val="0"/>
                <w:numId w:val="12"/>
              </w:numPr>
              <w:rPr>
                <w:rFonts w:ascii="Arial" w:eastAsia="Arial" w:hAnsi="Arial" w:cs="Arial"/>
                <w:i/>
                <w:iCs/>
                <w:color w:val="0070C0"/>
              </w:rPr>
            </w:pPr>
            <w:hyperlink r:id="rId20">
              <w:r w:rsidR="73B042F7" w:rsidRPr="0FBF7772">
                <w:rPr>
                  <w:rStyle w:val="Hyperlink"/>
                  <w:rFonts w:ascii="Arial" w:eastAsia="Arial" w:hAnsi="Arial" w:cs="Arial"/>
                  <w:i/>
                  <w:iCs/>
                </w:rPr>
                <w:t>Thinking Routines – 5 Guiding Principles of Assessment</w:t>
              </w:r>
            </w:hyperlink>
            <w:r w:rsidR="73B042F7" w:rsidRPr="0FBF7772">
              <w:rPr>
                <w:rFonts w:ascii="Arial" w:eastAsia="Arial" w:hAnsi="Arial" w:cs="Arial"/>
                <w:i/>
                <w:iCs/>
                <w:color w:val="0070C0"/>
              </w:rPr>
              <w:t> </w:t>
            </w:r>
          </w:p>
          <w:p w14:paraId="1AA31AF2" w14:textId="77777777" w:rsidR="00C84C42" w:rsidRPr="00C84C42" w:rsidRDefault="001C4676" w:rsidP="00952892">
            <w:pPr>
              <w:pStyle w:val="ListParagraph"/>
              <w:numPr>
                <w:ilvl w:val="0"/>
                <w:numId w:val="12"/>
              </w:numPr>
              <w:rPr>
                <w:rFonts w:ascii="Arial" w:eastAsia="Arial" w:hAnsi="Arial" w:cs="Arial"/>
                <w:i/>
                <w:iCs/>
                <w:color w:val="0070C0"/>
              </w:rPr>
            </w:pPr>
            <w:hyperlink r:id="rId21">
              <w:r w:rsidR="73B042F7" w:rsidRPr="0FBF7772">
                <w:rPr>
                  <w:rStyle w:val="Hyperlink"/>
                  <w:rFonts w:ascii="Arial" w:eastAsia="Arial" w:hAnsi="Arial" w:cs="Arial"/>
                  <w:i/>
                  <w:iCs/>
                </w:rPr>
                <w:t>Team Meetings</w:t>
              </w:r>
            </w:hyperlink>
            <w:r w:rsidR="73B042F7" w:rsidRPr="0FBF7772">
              <w:rPr>
                <w:rFonts w:ascii="Arial" w:eastAsia="Arial" w:hAnsi="Arial" w:cs="Arial"/>
                <w:i/>
                <w:iCs/>
                <w:color w:val="0070C0"/>
              </w:rPr>
              <w:t> </w:t>
            </w:r>
          </w:p>
          <w:p w14:paraId="14C9D9D7" w14:textId="2630BB8E" w:rsidR="00F82A93" w:rsidRPr="00D01F4F" w:rsidRDefault="00F82A93" w:rsidP="0FBF7772">
            <w:pPr>
              <w:pStyle w:val="ListParagraph"/>
              <w:ind w:left="301"/>
              <w:rPr>
                <w:rFonts w:ascii="Arial" w:eastAsia="Arial" w:hAnsi="Arial" w:cs="Arial"/>
                <w:i/>
                <w:iCs/>
                <w:color w:val="0070C0"/>
              </w:rPr>
            </w:pPr>
          </w:p>
        </w:tc>
      </w:tr>
    </w:tbl>
    <w:p w14:paraId="5440D2CC" w14:textId="426B1000" w:rsidR="0025076F" w:rsidRPr="00E67632" w:rsidRDefault="0025076F" w:rsidP="0FBF7772">
      <w:pPr>
        <w:spacing w:after="240"/>
        <w:rPr>
          <w:rFonts w:ascii="Arial" w:eastAsia="Arial" w:hAnsi="Arial" w:cs="Arial"/>
        </w:rPr>
      </w:pPr>
      <w:r>
        <w:lastRenderedPageBreak/>
        <w:br/>
      </w:r>
      <w:r w:rsidR="59203365" w:rsidRPr="074CC77F">
        <w:rPr>
          <w:rFonts w:ascii="Arial" w:eastAsia="Arial" w:hAnsi="Arial" w:cs="Arial"/>
          <w:color w:val="00B0F0"/>
          <w:sz w:val="38"/>
          <w:szCs w:val="38"/>
          <w:lang w:val="en-CA" w:eastAsia="en-CA"/>
        </w:rPr>
        <w:t>School Development Plan – Year 2 of 3</w:t>
      </w:r>
    </w:p>
    <w:tbl>
      <w:tblPr>
        <w:tblStyle w:val="TableGrid"/>
        <w:tblW w:w="9545" w:type="dxa"/>
        <w:tblLook w:val="04A0" w:firstRow="1" w:lastRow="0" w:firstColumn="1" w:lastColumn="0" w:noHBand="0" w:noVBand="1"/>
      </w:tblPr>
      <w:tblGrid>
        <w:gridCol w:w="1729"/>
        <w:gridCol w:w="236"/>
        <w:gridCol w:w="270"/>
        <w:gridCol w:w="236"/>
        <w:gridCol w:w="395"/>
        <w:gridCol w:w="236"/>
        <w:gridCol w:w="1129"/>
        <w:gridCol w:w="345"/>
        <w:gridCol w:w="178"/>
        <w:gridCol w:w="345"/>
        <w:gridCol w:w="747"/>
        <w:gridCol w:w="648"/>
        <w:gridCol w:w="236"/>
        <w:gridCol w:w="1059"/>
        <w:gridCol w:w="1745"/>
        <w:gridCol w:w="11"/>
      </w:tblGrid>
      <w:tr w:rsidR="0025076F" w:rsidRPr="00E67632" w14:paraId="7BB44C50" w14:textId="77777777" w:rsidTr="074CC77F">
        <w:trPr>
          <w:gridAfter w:val="1"/>
          <w:wAfter w:w="11" w:type="dxa"/>
          <w:trHeight w:val="557"/>
        </w:trPr>
        <w:tc>
          <w:tcPr>
            <w:tcW w:w="9534" w:type="dxa"/>
            <w:gridSpan w:val="15"/>
            <w:tcBorders>
              <w:top w:val="single" w:sz="12" w:space="0" w:color="auto"/>
              <w:left w:val="single" w:sz="12" w:space="0" w:color="auto"/>
              <w:bottom w:val="single" w:sz="12" w:space="0" w:color="auto"/>
              <w:right w:val="single" w:sz="12" w:space="0" w:color="auto"/>
            </w:tcBorders>
          </w:tcPr>
          <w:p w14:paraId="55E3BFEA" w14:textId="02A34EDA" w:rsidR="00C84C42" w:rsidRDefault="6B68F6D4" w:rsidP="0FBF7772">
            <w:pPr>
              <w:pStyle w:val="Style1"/>
              <w:rPr>
                <w:rFonts w:ascii="Arial" w:eastAsia="Arial" w:hAnsi="Arial"/>
              </w:rPr>
            </w:pPr>
            <w:r w:rsidRPr="0FBF7772">
              <w:rPr>
                <w:rFonts w:ascii="Arial" w:eastAsia="Arial" w:hAnsi="Arial"/>
              </w:rPr>
              <w:t>School Goal</w:t>
            </w:r>
            <w:r w:rsidR="73B042F7" w:rsidRPr="0FBF7772">
              <w:rPr>
                <w:rFonts w:ascii="Arial" w:eastAsia="Arial" w:hAnsi="Arial"/>
              </w:rPr>
              <w:t>:</w:t>
            </w:r>
          </w:p>
          <w:p w14:paraId="09C60EC9" w14:textId="67A4D11D" w:rsidR="00C84C42" w:rsidRPr="001E49C0" w:rsidRDefault="6B2D0694" w:rsidP="0FBF7772">
            <w:pPr>
              <w:pStyle w:val="Style1"/>
              <w:rPr>
                <w:rFonts w:ascii="Arial" w:eastAsia="Arial" w:hAnsi="Arial"/>
                <w:i/>
                <w:iCs/>
                <w:color w:val="0070C0"/>
              </w:rPr>
            </w:pPr>
            <w:r w:rsidRPr="0FBF7772">
              <w:rPr>
                <w:rFonts w:ascii="Arial" w:eastAsia="Arial" w:hAnsi="Arial"/>
                <w:i/>
                <w:iCs/>
                <w:color w:val="0070C0"/>
              </w:rPr>
              <w:t>Students’ citizenship will improve. </w:t>
            </w:r>
          </w:p>
          <w:p w14:paraId="2CD4D320" w14:textId="6B0628B9" w:rsidR="0025076F" w:rsidRPr="001E49C0" w:rsidRDefault="0025076F" w:rsidP="0FBF7772">
            <w:pPr>
              <w:rPr>
                <w:rFonts w:ascii="Arial" w:eastAsia="Arial" w:hAnsi="Arial" w:cs="Arial"/>
                <w:i/>
                <w:iCs/>
                <w:color w:val="0070C0"/>
              </w:rPr>
            </w:pPr>
          </w:p>
        </w:tc>
      </w:tr>
      <w:tr w:rsidR="0025076F" w:rsidRPr="00E67632" w14:paraId="5638AF8F" w14:textId="77777777" w:rsidTr="074CC77F">
        <w:trPr>
          <w:gridAfter w:val="2"/>
          <w:wAfter w:w="1756" w:type="dxa"/>
        </w:trPr>
        <w:tc>
          <w:tcPr>
            <w:tcW w:w="1729" w:type="dxa"/>
            <w:tcBorders>
              <w:top w:val="single" w:sz="4" w:space="0" w:color="auto"/>
              <w:left w:val="nil"/>
              <w:bottom w:val="nil"/>
              <w:right w:val="nil"/>
            </w:tcBorders>
          </w:tcPr>
          <w:p w14:paraId="4EE08329" w14:textId="77777777" w:rsidR="0025076F" w:rsidRPr="00E67632" w:rsidRDefault="0025076F" w:rsidP="0FBF7772">
            <w:pPr>
              <w:rPr>
                <w:rFonts w:ascii="Arial" w:eastAsia="Arial" w:hAnsi="Arial" w:cs="Arial"/>
              </w:rPr>
            </w:pPr>
          </w:p>
        </w:tc>
        <w:tc>
          <w:tcPr>
            <w:tcW w:w="236" w:type="dxa"/>
            <w:tcBorders>
              <w:top w:val="single" w:sz="4" w:space="0" w:color="auto"/>
              <w:left w:val="nil"/>
              <w:bottom w:val="nil"/>
              <w:right w:val="nil"/>
            </w:tcBorders>
          </w:tcPr>
          <w:p w14:paraId="16149D87" w14:textId="77777777" w:rsidR="0025076F" w:rsidRPr="00E67632" w:rsidRDefault="0025076F" w:rsidP="0FBF7772">
            <w:pPr>
              <w:rPr>
                <w:rFonts w:ascii="Arial" w:eastAsia="Arial" w:hAnsi="Arial" w:cs="Arial"/>
              </w:rPr>
            </w:pPr>
          </w:p>
        </w:tc>
        <w:tc>
          <w:tcPr>
            <w:tcW w:w="2266" w:type="dxa"/>
            <w:gridSpan w:val="5"/>
            <w:tcBorders>
              <w:top w:val="single" w:sz="4" w:space="0" w:color="auto"/>
              <w:left w:val="nil"/>
              <w:bottom w:val="nil"/>
              <w:right w:val="nil"/>
            </w:tcBorders>
          </w:tcPr>
          <w:p w14:paraId="2FEC1185" w14:textId="77777777" w:rsidR="0025076F" w:rsidRPr="00E67632" w:rsidRDefault="0025076F" w:rsidP="0FBF7772">
            <w:pPr>
              <w:rPr>
                <w:rFonts w:ascii="Arial" w:eastAsia="Arial" w:hAnsi="Arial" w:cs="Arial"/>
              </w:rPr>
            </w:pPr>
          </w:p>
        </w:tc>
        <w:tc>
          <w:tcPr>
            <w:tcW w:w="345" w:type="dxa"/>
            <w:tcBorders>
              <w:top w:val="single" w:sz="4" w:space="0" w:color="auto"/>
              <w:left w:val="nil"/>
              <w:bottom w:val="nil"/>
              <w:right w:val="nil"/>
            </w:tcBorders>
          </w:tcPr>
          <w:p w14:paraId="0E68EE1E" w14:textId="77777777" w:rsidR="0025076F" w:rsidRPr="00E67632" w:rsidRDefault="0025076F" w:rsidP="0FBF7772">
            <w:pPr>
              <w:rPr>
                <w:rFonts w:ascii="Arial" w:eastAsia="Arial" w:hAnsi="Arial" w:cs="Arial"/>
              </w:rPr>
            </w:pPr>
          </w:p>
        </w:tc>
        <w:tc>
          <w:tcPr>
            <w:tcW w:w="3213" w:type="dxa"/>
            <w:gridSpan w:val="6"/>
            <w:tcBorders>
              <w:top w:val="single" w:sz="4" w:space="0" w:color="auto"/>
              <w:left w:val="nil"/>
              <w:bottom w:val="nil"/>
              <w:right w:val="nil"/>
            </w:tcBorders>
          </w:tcPr>
          <w:p w14:paraId="6A839D5C" w14:textId="77777777" w:rsidR="0025076F" w:rsidRPr="00E67632" w:rsidRDefault="0025076F" w:rsidP="0FBF7772">
            <w:pPr>
              <w:rPr>
                <w:rFonts w:ascii="Arial" w:eastAsia="Arial" w:hAnsi="Arial" w:cs="Arial"/>
              </w:rPr>
            </w:pPr>
          </w:p>
        </w:tc>
      </w:tr>
      <w:tr w:rsidR="0025076F" w:rsidRPr="00E67632" w14:paraId="7C33B9D4" w14:textId="77777777" w:rsidTr="074CC77F">
        <w:trPr>
          <w:gridAfter w:val="1"/>
          <w:wAfter w:w="11" w:type="dxa"/>
          <w:trHeight w:val="791"/>
        </w:trPr>
        <w:tc>
          <w:tcPr>
            <w:tcW w:w="9534" w:type="dxa"/>
            <w:gridSpan w:val="15"/>
            <w:tcBorders>
              <w:top w:val="single" w:sz="12" w:space="0" w:color="FF8300"/>
              <w:left w:val="single" w:sz="12" w:space="0" w:color="FF8300"/>
              <w:bottom w:val="single" w:sz="12" w:space="0" w:color="FF8300"/>
              <w:right w:val="single" w:sz="12" w:space="0" w:color="FF8300"/>
            </w:tcBorders>
          </w:tcPr>
          <w:p w14:paraId="0F1C13F7" w14:textId="77777777" w:rsidR="0025076F" w:rsidRDefault="6B68F6D4" w:rsidP="0FBF7772">
            <w:pPr>
              <w:pStyle w:val="Style1"/>
              <w:rPr>
                <w:rFonts w:ascii="Arial" w:eastAsia="Arial" w:hAnsi="Arial"/>
              </w:rPr>
            </w:pPr>
            <w:r w:rsidRPr="0FBF7772">
              <w:rPr>
                <w:rFonts w:ascii="Arial" w:eastAsia="Arial" w:hAnsi="Arial"/>
              </w:rPr>
              <w:t>Outcome:</w:t>
            </w:r>
          </w:p>
          <w:p w14:paraId="289877AC" w14:textId="6F1F2DA5" w:rsidR="00C84C42" w:rsidRPr="00C84C42" w:rsidRDefault="6B2D0694" w:rsidP="0FBF7772">
            <w:pPr>
              <w:pStyle w:val="Style1"/>
              <w:rPr>
                <w:rFonts w:ascii="Arial" w:eastAsia="Arial" w:hAnsi="Arial"/>
              </w:rPr>
            </w:pPr>
            <w:r w:rsidRPr="0FBF7772">
              <w:rPr>
                <w:rFonts w:ascii="Arial" w:eastAsia="Arial" w:hAnsi="Arial"/>
              </w:rPr>
              <w:t xml:space="preserve">Students will demonstrate an understanding of </w:t>
            </w:r>
            <w:r w:rsidR="566749B8" w:rsidRPr="0FBF7772">
              <w:rPr>
                <w:rFonts w:ascii="Arial" w:eastAsia="Arial" w:hAnsi="Arial"/>
              </w:rPr>
              <w:t xml:space="preserve">how </w:t>
            </w:r>
            <w:r w:rsidR="46B09B27" w:rsidRPr="0FBF7772">
              <w:rPr>
                <w:rFonts w:ascii="Arial" w:eastAsia="Arial" w:hAnsi="Arial"/>
              </w:rPr>
              <w:t>a sense</w:t>
            </w:r>
            <w:r w:rsidR="566749B8" w:rsidRPr="0FBF7772">
              <w:rPr>
                <w:rFonts w:ascii="Arial" w:eastAsia="Arial" w:hAnsi="Arial"/>
              </w:rPr>
              <w:t xml:space="preserve"> of self and self-regulation impacts their interactions with others.</w:t>
            </w:r>
          </w:p>
        </w:tc>
      </w:tr>
      <w:tr w:rsidR="0025076F" w:rsidRPr="00E67632" w14:paraId="229B35AE" w14:textId="77777777" w:rsidTr="074CC77F">
        <w:trPr>
          <w:gridAfter w:val="5"/>
          <w:wAfter w:w="3699" w:type="dxa"/>
          <w:trHeight w:val="116"/>
        </w:trPr>
        <w:tc>
          <w:tcPr>
            <w:tcW w:w="1729" w:type="dxa"/>
            <w:tcBorders>
              <w:top w:val="nil"/>
              <w:left w:val="nil"/>
              <w:bottom w:val="nil"/>
              <w:right w:val="nil"/>
            </w:tcBorders>
          </w:tcPr>
          <w:p w14:paraId="676CEAA1" w14:textId="77777777" w:rsidR="0025076F" w:rsidRPr="00E67632" w:rsidRDefault="0025076F" w:rsidP="0FBF7772">
            <w:pPr>
              <w:rPr>
                <w:rFonts w:ascii="Arial" w:eastAsia="Arial" w:hAnsi="Arial" w:cs="Arial"/>
              </w:rPr>
            </w:pPr>
          </w:p>
        </w:tc>
        <w:tc>
          <w:tcPr>
            <w:tcW w:w="236" w:type="dxa"/>
            <w:tcBorders>
              <w:top w:val="nil"/>
              <w:left w:val="nil"/>
              <w:bottom w:val="nil"/>
              <w:right w:val="nil"/>
            </w:tcBorders>
          </w:tcPr>
          <w:p w14:paraId="587222FD" w14:textId="77777777" w:rsidR="0025076F" w:rsidRPr="00E67632" w:rsidRDefault="0025076F" w:rsidP="0FBF7772">
            <w:pPr>
              <w:rPr>
                <w:rFonts w:ascii="Arial" w:eastAsia="Arial" w:hAnsi="Arial" w:cs="Arial"/>
              </w:rPr>
            </w:pPr>
          </w:p>
        </w:tc>
        <w:tc>
          <w:tcPr>
            <w:tcW w:w="270" w:type="dxa"/>
            <w:tcBorders>
              <w:top w:val="nil"/>
              <w:left w:val="nil"/>
              <w:bottom w:val="nil"/>
              <w:right w:val="nil"/>
            </w:tcBorders>
          </w:tcPr>
          <w:p w14:paraId="2DB53175" w14:textId="77777777" w:rsidR="0025076F" w:rsidRPr="00E67632" w:rsidRDefault="0025076F" w:rsidP="0FBF7772">
            <w:pPr>
              <w:rPr>
                <w:rFonts w:ascii="Arial" w:eastAsia="Arial" w:hAnsi="Arial" w:cs="Arial"/>
              </w:rPr>
            </w:pPr>
          </w:p>
        </w:tc>
        <w:tc>
          <w:tcPr>
            <w:tcW w:w="236" w:type="dxa"/>
            <w:tcBorders>
              <w:top w:val="nil"/>
              <w:left w:val="nil"/>
              <w:bottom w:val="nil"/>
              <w:right w:val="nil"/>
            </w:tcBorders>
          </w:tcPr>
          <w:p w14:paraId="1B371E69" w14:textId="77777777" w:rsidR="0025076F" w:rsidRPr="00E67632" w:rsidRDefault="0025076F" w:rsidP="0FBF7772">
            <w:pPr>
              <w:rPr>
                <w:rFonts w:ascii="Arial" w:eastAsia="Arial" w:hAnsi="Arial" w:cs="Arial"/>
              </w:rPr>
            </w:pPr>
          </w:p>
        </w:tc>
        <w:tc>
          <w:tcPr>
            <w:tcW w:w="3375" w:type="dxa"/>
            <w:gridSpan w:val="7"/>
            <w:tcBorders>
              <w:top w:val="nil"/>
              <w:left w:val="nil"/>
              <w:bottom w:val="nil"/>
              <w:right w:val="nil"/>
            </w:tcBorders>
          </w:tcPr>
          <w:p w14:paraId="2C9671DF" w14:textId="77777777" w:rsidR="0025076F" w:rsidRPr="00E67632" w:rsidRDefault="0025076F" w:rsidP="0FBF7772">
            <w:pPr>
              <w:rPr>
                <w:rFonts w:ascii="Arial" w:eastAsia="Arial" w:hAnsi="Arial" w:cs="Arial"/>
              </w:rPr>
            </w:pPr>
          </w:p>
        </w:tc>
      </w:tr>
      <w:tr w:rsidR="00C84C42" w:rsidRPr="00E67632" w14:paraId="42DADCF8" w14:textId="77777777" w:rsidTr="074CC77F">
        <w:trPr>
          <w:gridAfter w:val="5"/>
          <w:wAfter w:w="3699" w:type="dxa"/>
          <w:trHeight w:val="116"/>
        </w:trPr>
        <w:tc>
          <w:tcPr>
            <w:tcW w:w="1729" w:type="dxa"/>
            <w:tcBorders>
              <w:top w:val="nil"/>
              <w:left w:val="nil"/>
              <w:bottom w:val="nil"/>
              <w:right w:val="nil"/>
            </w:tcBorders>
          </w:tcPr>
          <w:p w14:paraId="72236C79" w14:textId="77777777" w:rsidR="00C84C42" w:rsidRPr="00E67632" w:rsidRDefault="00C84C42" w:rsidP="0FBF7772">
            <w:pPr>
              <w:rPr>
                <w:rFonts w:ascii="Arial" w:eastAsia="Arial" w:hAnsi="Arial" w:cs="Arial"/>
              </w:rPr>
            </w:pPr>
          </w:p>
        </w:tc>
        <w:tc>
          <w:tcPr>
            <w:tcW w:w="236" w:type="dxa"/>
            <w:tcBorders>
              <w:top w:val="nil"/>
              <w:left w:val="nil"/>
              <w:bottom w:val="nil"/>
              <w:right w:val="nil"/>
            </w:tcBorders>
          </w:tcPr>
          <w:p w14:paraId="5405601B" w14:textId="77777777" w:rsidR="00C84C42" w:rsidRPr="00E67632" w:rsidRDefault="00C84C42" w:rsidP="0FBF7772">
            <w:pPr>
              <w:rPr>
                <w:rFonts w:ascii="Arial" w:eastAsia="Arial" w:hAnsi="Arial" w:cs="Arial"/>
              </w:rPr>
            </w:pPr>
          </w:p>
        </w:tc>
        <w:tc>
          <w:tcPr>
            <w:tcW w:w="270" w:type="dxa"/>
            <w:tcBorders>
              <w:top w:val="nil"/>
              <w:left w:val="nil"/>
              <w:bottom w:val="nil"/>
              <w:right w:val="nil"/>
            </w:tcBorders>
          </w:tcPr>
          <w:p w14:paraId="6D44D947" w14:textId="77777777" w:rsidR="00C84C42" w:rsidRPr="00E67632" w:rsidRDefault="00C84C42" w:rsidP="0FBF7772">
            <w:pPr>
              <w:rPr>
                <w:rFonts w:ascii="Arial" w:eastAsia="Arial" w:hAnsi="Arial" w:cs="Arial"/>
              </w:rPr>
            </w:pPr>
          </w:p>
        </w:tc>
        <w:tc>
          <w:tcPr>
            <w:tcW w:w="236" w:type="dxa"/>
            <w:tcBorders>
              <w:top w:val="nil"/>
              <w:left w:val="nil"/>
              <w:bottom w:val="nil"/>
              <w:right w:val="nil"/>
            </w:tcBorders>
          </w:tcPr>
          <w:p w14:paraId="05506119" w14:textId="77777777" w:rsidR="00C84C42" w:rsidRPr="00E67632" w:rsidRDefault="00C84C42" w:rsidP="0FBF7772">
            <w:pPr>
              <w:rPr>
                <w:rFonts w:ascii="Arial" w:eastAsia="Arial" w:hAnsi="Arial" w:cs="Arial"/>
              </w:rPr>
            </w:pPr>
          </w:p>
        </w:tc>
        <w:tc>
          <w:tcPr>
            <w:tcW w:w="3375" w:type="dxa"/>
            <w:gridSpan w:val="7"/>
            <w:tcBorders>
              <w:top w:val="nil"/>
              <w:left w:val="nil"/>
              <w:bottom w:val="nil"/>
              <w:right w:val="nil"/>
            </w:tcBorders>
          </w:tcPr>
          <w:p w14:paraId="77A9A98F" w14:textId="77777777" w:rsidR="00C84C42" w:rsidRPr="00E67632" w:rsidRDefault="00C84C42" w:rsidP="0FBF7772">
            <w:pPr>
              <w:rPr>
                <w:rFonts w:ascii="Arial" w:eastAsia="Arial" w:hAnsi="Arial" w:cs="Arial"/>
              </w:rPr>
            </w:pPr>
          </w:p>
        </w:tc>
      </w:tr>
      <w:tr w:rsidR="0025076F" w:rsidRPr="00E67632" w14:paraId="47D04C68" w14:textId="77777777" w:rsidTr="074CC77F">
        <w:trPr>
          <w:gridAfter w:val="1"/>
          <w:wAfter w:w="11" w:type="dxa"/>
          <w:trHeight w:val="791"/>
        </w:trPr>
        <w:tc>
          <w:tcPr>
            <w:tcW w:w="4754" w:type="dxa"/>
            <w:gridSpan w:val="9"/>
            <w:tcBorders>
              <w:top w:val="single" w:sz="12" w:space="0" w:color="FF8300"/>
              <w:left w:val="single" w:sz="12" w:space="0" w:color="FF8300"/>
              <w:bottom w:val="single" w:sz="12" w:space="0" w:color="FF8300"/>
              <w:right w:val="single" w:sz="12" w:space="0" w:color="FF8300"/>
            </w:tcBorders>
          </w:tcPr>
          <w:p w14:paraId="590F10F1" w14:textId="77777777" w:rsidR="0025076F" w:rsidRPr="004B59A6" w:rsidRDefault="6B68F6D4" w:rsidP="0FBF7772">
            <w:pPr>
              <w:pStyle w:val="Style1"/>
              <w:rPr>
                <w:rFonts w:ascii="Arial" w:eastAsia="Arial" w:hAnsi="Arial"/>
              </w:rPr>
            </w:pPr>
            <w:r w:rsidRPr="0FBF7772">
              <w:rPr>
                <w:rFonts w:ascii="Arial" w:eastAsia="Arial" w:hAnsi="Arial"/>
              </w:rPr>
              <w:t xml:space="preserve">Outcome Measures </w:t>
            </w:r>
          </w:p>
          <w:p w14:paraId="5CB8E15E" w14:textId="77777777" w:rsidR="00C133B7" w:rsidRDefault="6FA8CA86" w:rsidP="00952892">
            <w:pPr>
              <w:pStyle w:val="paragraph"/>
              <w:numPr>
                <w:ilvl w:val="0"/>
                <w:numId w:val="9"/>
              </w:numPr>
              <w:spacing w:before="0" w:beforeAutospacing="0" w:after="0" w:afterAutospacing="0"/>
              <w:textAlignment w:val="baseline"/>
              <w:rPr>
                <w:rFonts w:ascii="Arial" w:eastAsia="Arial" w:hAnsi="Arial" w:cs="Arial"/>
                <w:color w:val="0070C0"/>
                <w:sz w:val="22"/>
                <w:szCs w:val="22"/>
              </w:rPr>
            </w:pPr>
            <w:proofErr w:type="spellStart"/>
            <w:r w:rsidRPr="074CC77F">
              <w:rPr>
                <w:rStyle w:val="normaltextrun"/>
                <w:rFonts w:ascii="Arial" w:eastAsia="Arial" w:hAnsi="Arial" w:cs="Arial"/>
                <w:color w:val="0070C0"/>
                <w:sz w:val="22"/>
                <w:szCs w:val="22"/>
              </w:rPr>
              <w:t>OurSchool</w:t>
            </w:r>
            <w:proofErr w:type="spellEnd"/>
            <w:r w:rsidRPr="074CC77F">
              <w:rPr>
                <w:rStyle w:val="normaltextrun"/>
                <w:rFonts w:ascii="Arial" w:eastAsia="Arial" w:hAnsi="Arial" w:cs="Arial"/>
                <w:color w:val="0070C0"/>
                <w:sz w:val="22"/>
                <w:szCs w:val="22"/>
              </w:rPr>
              <w:t xml:space="preserve"> Survey (citizenship)</w:t>
            </w:r>
            <w:r w:rsidRPr="074CC77F">
              <w:rPr>
                <w:rStyle w:val="eop"/>
                <w:rFonts w:ascii="Arial" w:eastAsia="Arial" w:hAnsi="Arial" w:cs="Arial"/>
                <w:color w:val="0070C0"/>
                <w:sz w:val="22"/>
                <w:szCs w:val="22"/>
              </w:rPr>
              <w:t> </w:t>
            </w:r>
          </w:p>
          <w:p w14:paraId="3BAAB47B" w14:textId="77777777" w:rsidR="00C133B7" w:rsidRDefault="6FA8CA86" w:rsidP="00952892">
            <w:pPr>
              <w:pStyle w:val="paragraph"/>
              <w:numPr>
                <w:ilvl w:val="0"/>
                <w:numId w:val="9"/>
              </w:numPr>
              <w:spacing w:before="0" w:beforeAutospacing="0" w:after="0" w:afterAutospacing="0"/>
              <w:textAlignment w:val="baseline"/>
              <w:rPr>
                <w:rFonts w:ascii="Arial" w:eastAsia="Arial" w:hAnsi="Arial" w:cs="Arial"/>
                <w:color w:val="0070C0"/>
                <w:sz w:val="22"/>
                <w:szCs w:val="22"/>
              </w:rPr>
            </w:pPr>
            <w:r w:rsidRPr="074CC77F">
              <w:rPr>
                <w:rStyle w:val="normaltextrun"/>
                <w:rFonts w:ascii="Arial" w:eastAsia="Arial" w:hAnsi="Arial" w:cs="Arial"/>
                <w:color w:val="0070C0"/>
                <w:sz w:val="22"/>
                <w:szCs w:val="22"/>
              </w:rPr>
              <w:t>Alberta Education Assurance survey (citizenship)</w:t>
            </w:r>
            <w:r w:rsidRPr="074CC77F">
              <w:rPr>
                <w:rStyle w:val="eop"/>
                <w:rFonts w:ascii="Arial" w:eastAsia="Arial" w:hAnsi="Arial" w:cs="Arial"/>
                <w:color w:val="0070C0"/>
                <w:sz w:val="22"/>
                <w:szCs w:val="22"/>
              </w:rPr>
              <w:t> </w:t>
            </w:r>
          </w:p>
          <w:p w14:paraId="1F201248" w14:textId="7407724D" w:rsidR="0025076F" w:rsidRPr="00C133B7" w:rsidRDefault="0025076F" w:rsidP="0FBF7772">
            <w:pPr>
              <w:rPr>
                <w:rFonts w:ascii="Arial" w:eastAsia="Arial" w:hAnsi="Arial" w:cs="Arial"/>
              </w:rPr>
            </w:pPr>
          </w:p>
        </w:tc>
        <w:tc>
          <w:tcPr>
            <w:tcW w:w="345" w:type="dxa"/>
            <w:tcBorders>
              <w:top w:val="nil"/>
              <w:left w:val="single" w:sz="12" w:space="0" w:color="FF8300"/>
              <w:bottom w:val="nil"/>
              <w:right w:val="single" w:sz="12" w:space="0" w:color="0099A8"/>
            </w:tcBorders>
          </w:tcPr>
          <w:p w14:paraId="2C6A1C9D" w14:textId="77777777" w:rsidR="0025076F" w:rsidRPr="00E67632" w:rsidRDefault="0025076F" w:rsidP="0FBF7772">
            <w:pPr>
              <w:rPr>
                <w:rFonts w:ascii="Arial" w:eastAsia="Arial" w:hAnsi="Arial" w:cs="Arial"/>
              </w:rPr>
            </w:pPr>
          </w:p>
        </w:tc>
        <w:tc>
          <w:tcPr>
            <w:tcW w:w="4435" w:type="dxa"/>
            <w:gridSpan w:val="5"/>
            <w:tcBorders>
              <w:top w:val="single" w:sz="12" w:space="0" w:color="0099A8"/>
              <w:left w:val="single" w:sz="12" w:space="0" w:color="0099A8"/>
              <w:bottom w:val="single" w:sz="12" w:space="0" w:color="0099A8"/>
              <w:right w:val="single" w:sz="12" w:space="0" w:color="0099A8"/>
            </w:tcBorders>
          </w:tcPr>
          <w:p w14:paraId="7DD87F4F" w14:textId="77777777" w:rsidR="0025076F" w:rsidRPr="004B59A6" w:rsidRDefault="6B68F6D4" w:rsidP="0FBF7772">
            <w:pPr>
              <w:pStyle w:val="Style1"/>
              <w:rPr>
                <w:rFonts w:ascii="Arial" w:eastAsia="Arial" w:hAnsi="Arial"/>
              </w:rPr>
            </w:pPr>
            <w:r w:rsidRPr="0FBF7772">
              <w:rPr>
                <w:rFonts w:ascii="Arial" w:eastAsia="Arial" w:hAnsi="Arial"/>
              </w:rPr>
              <w:t>Data for Monitoring Progress</w:t>
            </w:r>
          </w:p>
          <w:p w14:paraId="64987A55" w14:textId="77777777" w:rsidR="00C133B7" w:rsidRPr="00C133B7" w:rsidRDefault="6B2D0694"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Students' attendance monitoring </w:t>
            </w:r>
          </w:p>
          <w:p w14:paraId="548740BF" w14:textId="77777777" w:rsidR="00C133B7" w:rsidRPr="00C133B7" w:rsidRDefault="6B2D0694"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Student advisory group </w:t>
            </w:r>
          </w:p>
          <w:p w14:paraId="48A36CEC" w14:textId="77777777" w:rsidR="0025076F" w:rsidRDefault="6B2D0694" w:rsidP="00952892">
            <w:pPr>
              <w:pStyle w:val="ListParagraph"/>
              <w:numPr>
                <w:ilvl w:val="0"/>
                <w:numId w:val="9"/>
              </w:numPr>
              <w:ind w:left="328"/>
              <w:rPr>
                <w:rFonts w:ascii="Arial" w:eastAsia="Arial" w:hAnsi="Arial" w:cs="Arial"/>
                <w:i/>
                <w:iCs/>
                <w:color w:val="0070C0"/>
              </w:rPr>
            </w:pPr>
            <w:r w:rsidRPr="0FBF7772">
              <w:rPr>
                <w:rFonts w:ascii="Arial" w:eastAsia="Arial" w:hAnsi="Arial" w:cs="Arial"/>
                <w:i/>
                <w:iCs/>
                <w:color w:val="0070C0"/>
              </w:rPr>
              <w:t>CASEL Student Monitoring (self-awareness, self-management) </w:t>
            </w:r>
          </w:p>
          <w:p w14:paraId="495E758C" w14:textId="1F88E8E6" w:rsidR="00D46AEE" w:rsidRPr="00D46AEE" w:rsidRDefault="00D46AEE" w:rsidP="00952892">
            <w:pPr>
              <w:pStyle w:val="ListParagraph"/>
              <w:numPr>
                <w:ilvl w:val="0"/>
                <w:numId w:val="9"/>
              </w:numPr>
              <w:ind w:left="328"/>
              <w:rPr>
                <w:rFonts w:ascii="Arial" w:eastAsia="Arial" w:hAnsi="Arial" w:cs="Arial"/>
                <w:i/>
                <w:iCs/>
                <w:color w:val="0070C0"/>
              </w:rPr>
            </w:pPr>
            <w:r>
              <w:rPr>
                <w:rFonts w:ascii="Arial" w:eastAsia="Arial" w:hAnsi="Arial" w:cs="Arial"/>
                <w:i/>
                <w:iCs/>
                <w:color w:val="0070C0"/>
              </w:rPr>
              <w:t>Student self-assessment on peer relationships</w:t>
            </w:r>
          </w:p>
        </w:tc>
      </w:tr>
      <w:tr w:rsidR="0025076F" w:rsidRPr="00E67632" w14:paraId="00C1A373" w14:textId="77777777" w:rsidTr="074CC77F">
        <w:trPr>
          <w:gridAfter w:val="5"/>
          <w:wAfter w:w="3699" w:type="dxa"/>
        </w:trPr>
        <w:tc>
          <w:tcPr>
            <w:tcW w:w="1729" w:type="dxa"/>
            <w:tcBorders>
              <w:top w:val="nil"/>
              <w:left w:val="nil"/>
              <w:bottom w:val="nil"/>
              <w:right w:val="nil"/>
            </w:tcBorders>
          </w:tcPr>
          <w:p w14:paraId="1D1015BD" w14:textId="77777777" w:rsidR="0025076F" w:rsidRPr="00E67632" w:rsidRDefault="0025076F" w:rsidP="0FBF7772">
            <w:pPr>
              <w:rPr>
                <w:rFonts w:ascii="Arial" w:eastAsia="Arial" w:hAnsi="Arial" w:cs="Arial"/>
              </w:rPr>
            </w:pPr>
          </w:p>
        </w:tc>
        <w:tc>
          <w:tcPr>
            <w:tcW w:w="236" w:type="dxa"/>
            <w:tcBorders>
              <w:top w:val="nil"/>
              <w:left w:val="nil"/>
              <w:bottom w:val="nil"/>
              <w:right w:val="nil"/>
            </w:tcBorders>
          </w:tcPr>
          <w:p w14:paraId="0D1EB2FA" w14:textId="77777777" w:rsidR="0025076F" w:rsidRPr="00E67632" w:rsidRDefault="0025076F" w:rsidP="0FBF7772">
            <w:pPr>
              <w:rPr>
                <w:rFonts w:ascii="Arial" w:eastAsia="Arial" w:hAnsi="Arial" w:cs="Arial"/>
              </w:rPr>
            </w:pPr>
          </w:p>
        </w:tc>
        <w:tc>
          <w:tcPr>
            <w:tcW w:w="270" w:type="dxa"/>
            <w:tcBorders>
              <w:top w:val="nil"/>
              <w:left w:val="nil"/>
              <w:bottom w:val="nil"/>
              <w:right w:val="nil"/>
            </w:tcBorders>
          </w:tcPr>
          <w:p w14:paraId="6DC4E6F3" w14:textId="77777777" w:rsidR="0025076F" w:rsidRPr="00E67632" w:rsidRDefault="0025076F" w:rsidP="0FBF7772">
            <w:pPr>
              <w:rPr>
                <w:rFonts w:ascii="Arial" w:eastAsia="Arial" w:hAnsi="Arial" w:cs="Arial"/>
              </w:rPr>
            </w:pPr>
          </w:p>
        </w:tc>
        <w:tc>
          <w:tcPr>
            <w:tcW w:w="236" w:type="dxa"/>
            <w:tcBorders>
              <w:top w:val="nil"/>
              <w:left w:val="nil"/>
              <w:bottom w:val="nil"/>
              <w:right w:val="nil"/>
            </w:tcBorders>
          </w:tcPr>
          <w:p w14:paraId="35DCF914" w14:textId="77777777" w:rsidR="0025076F" w:rsidRPr="00E67632" w:rsidRDefault="0025076F" w:rsidP="0FBF7772">
            <w:pPr>
              <w:rPr>
                <w:rFonts w:ascii="Arial" w:eastAsia="Arial" w:hAnsi="Arial" w:cs="Arial"/>
              </w:rPr>
            </w:pPr>
          </w:p>
        </w:tc>
        <w:tc>
          <w:tcPr>
            <w:tcW w:w="3375" w:type="dxa"/>
            <w:gridSpan w:val="7"/>
            <w:tcBorders>
              <w:top w:val="nil"/>
              <w:left w:val="nil"/>
              <w:bottom w:val="nil"/>
              <w:right w:val="nil"/>
            </w:tcBorders>
          </w:tcPr>
          <w:p w14:paraId="794C5765" w14:textId="77777777" w:rsidR="0025076F" w:rsidRPr="00E67632" w:rsidRDefault="0025076F" w:rsidP="0FBF7772">
            <w:pPr>
              <w:rPr>
                <w:rFonts w:ascii="Arial" w:eastAsia="Arial" w:hAnsi="Arial" w:cs="Arial"/>
              </w:rPr>
            </w:pPr>
          </w:p>
        </w:tc>
      </w:tr>
      <w:tr w:rsidR="0025076F" w:rsidRPr="00E67632" w14:paraId="23A0E4E5" w14:textId="77777777" w:rsidTr="074CC77F">
        <w:tc>
          <w:tcPr>
            <w:tcW w:w="2866" w:type="dxa"/>
            <w:gridSpan w:val="5"/>
            <w:tcBorders>
              <w:top w:val="single" w:sz="12" w:space="0" w:color="0099A8"/>
              <w:left w:val="single" w:sz="12" w:space="0" w:color="0099A8"/>
              <w:bottom w:val="single" w:sz="12" w:space="0" w:color="0099A8"/>
              <w:right w:val="single" w:sz="12" w:space="0" w:color="0099A8"/>
            </w:tcBorders>
          </w:tcPr>
          <w:p w14:paraId="1FA819AB" w14:textId="77777777" w:rsidR="0025076F" w:rsidRDefault="6B68F6D4" w:rsidP="0FBF7772">
            <w:pPr>
              <w:pStyle w:val="Style1"/>
              <w:rPr>
                <w:rFonts w:ascii="Arial" w:eastAsia="Arial" w:hAnsi="Arial"/>
              </w:rPr>
            </w:pPr>
            <w:r w:rsidRPr="0FBF7772">
              <w:rPr>
                <w:rFonts w:ascii="Arial" w:eastAsia="Arial" w:hAnsi="Arial"/>
              </w:rPr>
              <w:t>Learning Excellence Actions</w:t>
            </w:r>
          </w:p>
          <w:p w14:paraId="0EED7304" w14:textId="77777777" w:rsidR="0025076F" w:rsidRPr="004B59A6" w:rsidRDefault="0025076F" w:rsidP="0FBF7772">
            <w:pPr>
              <w:pStyle w:val="Style1"/>
              <w:ind w:left="342"/>
              <w:rPr>
                <w:rFonts w:ascii="Arial" w:eastAsia="Arial" w:hAnsi="Arial"/>
              </w:rPr>
            </w:pPr>
          </w:p>
          <w:p w14:paraId="2B16A04C" w14:textId="77777777" w:rsidR="00C133B7" w:rsidRPr="00C133B7" w:rsidRDefault="6B2D0694" w:rsidP="00952892">
            <w:pPr>
              <w:numPr>
                <w:ilvl w:val="0"/>
                <w:numId w:val="26"/>
              </w:numPr>
              <w:rPr>
                <w:rFonts w:ascii="Arial" w:eastAsia="Arial" w:hAnsi="Arial" w:cs="Arial"/>
                <w:color w:val="0070C0"/>
              </w:rPr>
            </w:pPr>
            <w:r w:rsidRPr="0FBF7772">
              <w:rPr>
                <w:rFonts w:ascii="Arial" w:eastAsia="Arial" w:hAnsi="Arial" w:cs="Arial"/>
                <w:color w:val="0070C0"/>
              </w:rPr>
              <w:t>Direct instruction of SEL topics in wellness related to respectful interactions </w:t>
            </w:r>
          </w:p>
          <w:p w14:paraId="1E10537C" w14:textId="182591DE" w:rsidR="00C133B7" w:rsidRPr="00C133B7" w:rsidRDefault="6B2D0694" w:rsidP="00952892">
            <w:pPr>
              <w:numPr>
                <w:ilvl w:val="0"/>
                <w:numId w:val="27"/>
              </w:numPr>
              <w:rPr>
                <w:rFonts w:ascii="Arial" w:eastAsia="Arial" w:hAnsi="Arial" w:cs="Arial"/>
                <w:color w:val="0070C0"/>
              </w:rPr>
            </w:pPr>
            <w:r w:rsidRPr="0FBF7772">
              <w:rPr>
                <w:rFonts w:ascii="Arial" w:eastAsia="Arial" w:hAnsi="Arial" w:cs="Arial"/>
                <w:color w:val="0070C0"/>
              </w:rPr>
              <w:t>Regular celebration of learning assemblies with connections to SEL (</w:t>
            </w:r>
            <w:r w:rsidR="00952892">
              <w:rPr>
                <w:rFonts w:ascii="Arial" w:eastAsia="Arial" w:hAnsi="Arial" w:cs="Arial"/>
                <w:color w:val="0070C0"/>
              </w:rPr>
              <w:t>friendship, positive peer interactions)</w:t>
            </w:r>
          </w:p>
          <w:p w14:paraId="735F87A6" w14:textId="77777777" w:rsidR="00C133B7" w:rsidRPr="00C133B7" w:rsidRDefault="6B2D0694" w:rsidP="00952892">
            <w:pPr>
              <w:numPr>
                <w:ilvl w:val="0"/>
                <w:numId w:val="28"/>
              </w:numPr>
              <w:rPr>
                <w:rFonts w:ascii="Arial" w:eastAsia="Arial" w:hAnsi="Arial" w:cs="Arial"/>
                <w:color w:val="0070C0"/>
              </w:rPr>
            </w:pPr>
            <w:r w:rsidRPr="0FBF7772">
              <w:rPr>
                <w:rFonts w:ascii="Arial" w:eastAsia="Arial" w:hAnsi="Arial" w:cs="Arial"/>
                <w:color w:val="0070C0"/>
              </w:rPr>
              <w:t>Learning cycle planning that includes </w:t>
            </w:r>
          </w:p>
          <w:p w14:paraId="32E3CFB6" w14:textId="3D6B55AD" w:rsidR="00C133B7" w:rsidRPr="00C133B7" w:rsidRDefault="6B2D0694" w:rsidP="00952892">
            <w:pPr>
              <w:numPr>
                <w:ilvl w:val="0"/>
                <w:numId w:val="29"/>
              </w:numPr>
              <w:rPr>
                <w:rFonts w:ascii="Arial" w:eastAsia="Arial" w:hAnsi="Arial" w:cs="Arial"/>
                <w:color w:val="0070C0"/>
              </w:rPr>
            </w:pPr>
            <w:r w:rsidRPr="0FBF7772">
              <w:rPr>
                <w:rFonts w:ascii="Arial" w:eastAsia="Arial" w:hAnsi="Arial" w:cs="Arial"/>
                <w:color w:val="0070C0"/>
              </w:rPr>
              <w:t xml:space="preserve">Clear wellness outcome(s) related to </w:t>
            </w:r>
            <w:r w:rsidR="3C4626E0" w:rsidRPr="0FBF7772">
              <w:rPr>
                <w:rFonts w:ascii="Arial" w:eastAsia="Arial" w:hAnsi="Arial" w:cs="Arial"/>
                <w:color w:val="0070C0"/>
              </w:rPr>
              <w:t>self-awareness</w:t>
            </w:r>
            <w:r w:rsidR="00952892">
              <w:rPr>
                <w:rFonts w:ascii="Arial" w:eastAsia="Arial" w:hAnsi="Arial" w:cs="Arial"/>
                <w:color w:val="0070C0"/>
              </w:rPr>
              <w:t xml:space="preserve">, </w:t>
            </w:r>
            <w:r w:rsidR="3C4626E0" w:rsidRPr="0FBF7772">
              <w:rPr>
                <w:rFonts w:ascii="Arial" w:eastAsia="Arial" w:hAnsi="Arial" w:cs="Arial"/>
                <w:color w:val="0070C0"/>
              </w:rPr>
              <w:t>self-management</w:t>
            </w:r>
            <w:r w:rsidR="00952892">
              <w:rPr>
                <w:rFonts w:ascii="Arial" w:eastAsia="Arial" w:hAnsi="Arial" w:cs="Arial"/>
                <w:color w:val="0070C0"/>
              </w:rPr>
              <w:t xml:space="preserve"> and peer interactions</w:t>
            </w:r>
          </w:p>
          <w:p w14:paraId="68A43BE0" w14:textId="023428F6" w:rsidR="00C133B7" w:rsidRPr="00C133B7" w:rsidRDefault="1D5D93C6" w:rsidP="00952892">
            <w:pPr>
              <w:numPr>
                <w:ilvl w:val="0"/>
                <w:numId w:val="30"/>
              </w:numPr>
              <w:rPr>
                <w:rFonts w:ascii="Arial" w:eastAsia="Arial" w:hAnsi="Arial" w:cs="Arial"/>
                <w:color w:val="0070C0"/>
              </w:rPr>
            </w:pPr>
            <w:r w:rsidRPr="0FBF7772">
              <w:rPr>
                <w:rFonts w:ascii="Arial" w:eastAsia="Arial" w:hAnsi="Arial" w:cs="Arial"/>
                <w:color w:val="0070C0"/>
              </w:rPr>
              <w:t>Review of wellness l</w:t>
            </w:r>
            <w:r w:rsidR="6B2D0694" w:rsidRPr="0FBF7772">
              <w:rPr>
                <w:rFonts w:ascii="Arial" w:eastAsia="Arial" w:hAnsi="Arial" w:cs="Arial"/>
                <w:color w:val="0070C0"/>
              </w:rPr>
              <w:t>earning progression</w:t>
            </w:r>
            <w:r w:rsidR="55CE34CB" w:rsidRPr="0FBF7772">
              <w:rPr>
                <w:rFonts w:ascii="Arial" w:eastAsia="Arial" w:hAnsi="Arial" w:cs="Arial"/>
                <w:color w:val="0070C0"/>
              </w:rPr>
              <w:t>s with students</w:t>
            </w:r>
            <w:r w:rsidR="6B2D0694" w:rsidRPr="0FBF7772">
              <w:rPr>
                <w:rFonts w:ascii="Arial" w:eastAsia="Arial" w:hAnsi="Arial" w:cs="Arial"/>
                <w:color w:val="0070C0"/>
              </w:rPr>
              <w:t> </w:t>
            </w:r>
          </w:p>
          <w:p w14:paraId="7F99FA81" w14:textId="77777777" w:rsidR="00C133B7" w:rsidRPr="00C133B7" w:rsidRDefault="6B2D0694" w:rsidP="00952892">
            <w:pPr>
              <w:numPr>
                <w:ilvl w:val="0"/>
                <w:numId w:val="31"/>
              </w:numPr>
              <w:rPr>
                <w:rFonts w:ascii="Arial" w:eastAsia="Arial" w:hAnsi="Arial" w:cs="Arial"/>
                <w:color w:val="0070C0"/>
              </w:rPr>
            </w:pPr>
            <w:r w:rsidRPr="0FBF7772">
              <w:rPr>
                <w:rFonts w:ascii="Arial" w:eastAsia="Arial" w:hAnsi="Arial" w:cs="Arial"/>
                <w:color w:val="0070C0"/>
              </w:rPr>
              <w:lastRenderedPageBreak/>
              <w:t>Calibration of student work </w:t>
            </w:r>
          </w:p>
          <w:p w14:paraId="512C29EA" w14:textId="77777777" w:rsidR="00C133B7" w:rsidRPr="00C133B7" w:rsidRDefault="6B2D0694" w:rsidP="00952892">
            <w:pPr>
              <w:numPr>
                <w:ilvl w:val="0"/>
                <w:numId w:val="32"/>
              </w:numPr>
              <w:rPr>
                <w:rFonts w:ascii="Arial" w:eastAsia="Arial" w:hAnsi="Arial" w:cs="Arial"/>
                <w:color w:val="0070C0"/>
              </w:rPr>
            </w:pPr>
            <w:r w:rsidRPr="0FBF7772">
              <w:rPr>
                <w:rFonts w:ascii="Arial" w:eastAsia="Arial" w:hAnsi="Arial" w:cs="Arial"/>
                <w:color w:val="0070C0"/>
              </w:rPr>
              <w:t>Sharing as a staff</w:t>
            </w:r>
          </w:p>
          <w:p w14:paraId="664AD8F3" w14:textId="41558873" w:rsidR="0025076F" w:rsidRPr="00C133B7" w:rsidRDefault="0025076F" w:rsidP="0FBF7772">
            <w:pPr>
              <w:rPr>
                <w:rFonts w:ascii="Arial" w:eastAsia="Arial" w:hAnsi="Arial" w:cs="Arial"/>
                <w:color w:val="0070C0"/>
              </w:rPr>
            </w:pPr>
          </w:p>
        </w:tc>
        <w:tc>
          <w:tcPr>
            <w:tcW w:w="236" w:type="dxa"/>
            <w:tcBorders>
              <w:top w:val="nil"/>
              <w:left w:val="single" w:sz="12" w:space="0" w:color="0099A8"/>
              <w:bottom w:val="nil"/>
              <w:right w:val="single" w:sz="12" w:space="0" w:color="0099A8"/>
            </w:tcBorders>
          </w:tcPr>
          <w:p w14:paraId="6071DA16" w14:textId="77777777" w:rsidR="0025076F" w:rsidRPr="00E67632" w:rsidRDefault="0025076F" w:rsidP="0FBF7772">
            <w:pPr>
              <w:rPr>
                <w:rFonts w:ascii="Arial" w:eastAsia="Arial" w:hAnsi="Arial" w:cs="Arial"/>
              </w:rPr>
            </w:pPr>
          </w:p>
        </w:tc>
        <w:tc>
          <w:tcPr>
            <w:tcW w:w="3392" w:type="dxa"/>
            <w:gridSpan w:val="6"/>
            <w:tcBorders>
              <w:top w:val="single" w:sz="12" w:space="0" w:color="0099A8"/>
              <w:left w:val="single" w:sz="12" w:space="0" w:color="0099A8"/>
              <w:bottom w:val="single" w:sz="12" w:space="0" w:color="0099A8"/>
              <w:right w:val="single" w:sz="12" w:space="0" w:color="0099A8"/>
            </w:tcBorders>
          </w:tcPr>
          <w:p w14:paraId="0AC868D8" w14:textId="77777777" w:rsidR="0025076F" w:rsidRDefault="6B68F6D4" w:rsidP="0FBF7772">
            <w:pPr>
              <w:pStyle w:val="Style1"/>
              <w:rPr>
                <w:rFonts w:ascii="Arial" w:eastAsia="Arial" w:hAnsi="Arial"/>
              </w:rPr>
            </w:pPr>
            <w:r w:rsidRPr="0FBF7772">
              <w:rPr>
                <w:rFonts w:ascii="Arial" w:eastAsia="Arial" w:hAnsi="Arial"/>
              </w:rPr>
              <w:t>Well-Being Actions</w:t>
            </w:r>
          </w:p>
          <w:p w14:paraId="456ADAB2" w14:textId="77777777" w:rsidR="0025076F" w:rsidRPr="00E67632" w:rsidRDefault="0025076F" w:rsidP="0FBF7772">
            <w:pPr>
              <w:pStyle w:val="Style1"/>
              <w:rPr>
                <w:rFonts w:ascii="Arial" w:eastAsia="Arial" w:hAnsi="Arial"/>
              </w:rPr>
            </w:pPr>
          </w:p>
          <w:p w14:paraId="51BEDDFE" w14:textId="23A1D96D" w:rsidR="77CA99CB" w:rsidRDefault="6CD6B985"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Establish routines in classrooms to promote self-regulation</w:t>
            </w:r>
          </w:p>
          <w:p w14:paraId="3DAF06C2"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Advertise, encourage and support students to engage in and/or access available clubs and safe spaces during the school year </w:t>
            </w:r>
          </w:p>
          <w:p w14:paraId="7EA30B40"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Integrate specific wellness goals on IPPs that are guided by the CASEL framework (when appropriate) </w:t>
            </w:r>
          </w:p>
          <w:p w14:paraId="4FF3A117"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Using whole school data from teachers’ use of “Walk Around Companion Tool” to initiate positive actions toward welcoming, caring, respectful and safe schools. </w:t>
            </w:r>
          </w:p>
          <w:p w14:paraId="46F9AF5B" w14:textId="2E744605" w:rsidR="0025076F" w:rsidRPr="00E67632" w:rsidRDefault="0025076F" w:rsidP="0FBF7772">
            <w:pPr>
              <w:pStyle w:val="ListParagraph"/>
              <w:ind w:left="342"/>
              <w:rPr>
                <w:rFonts w:ascii="Arial" w:eastAsia="Arial" w:hAnsi="Arial" w:cs="Arial"/>
              </w:rPr>
            </w:pPr>
          </w:p>
        </w:tc>
        <w:tc>
          <w:tcPr>
            <w:tcW w:w="236" w:type="dxa"/>
            <w:tcBorders>
              <w:top w:val="nil"/>
              <w:left w:val="single" w:sz="12" w:space="0" w:color="0099A8"/>
              <w:bottom w:val="nil"/>
              <w:right w:val="single" w:sz="12" w:space="0" w:color="0099A8"/>
            </w:tcBorders>
          </w:tcPr>
          <w:p w14:paraId="73C904F5" w14:textId="77777777" w:rsidR="0025076F" w:rsidRPr="00E67632" w:rsidRDefault="0025076F" w:rsidP="0FBF7772">
            <w:pPr>
              <w:rPr>
                <w:rFonts w:ascii="Arial" w:eastAsia="Arial" w:hAnsi="Arial" w:cs="Arial"/>
              </w:rPr>
            </w:pPr>
          </w:p>
        </w:tc>
        <w:tc>
          <w:tcPr>
            <w:tcW w:w="2815" w:type="dxa"/>
            <w:gridSpan w:val="3"/>
            <w:tcBorders>
              <w:top w:val="single" w:sz="12" w:space="0" w:color="0099A8"/>
              <w:left w:val="single" w:sz="12" w:space="0" w:color="0099A8"/>
              <w:bottom w:val="single" w:sz="12" w:space="0" w:color="0099A8"/>
              <w:right w:val="single" w:sz="12" w:space="0" w:color="0099A8"/>
            </w:tcBorders>
          </w:tcPr>
          <w:p w14:paraId="01D00F1D" w14:textId="77777777" w:rsidR="0025076F" w:rsidRPr="004B59A6" w:rsidRDefault="6B68F6D4" w:rsidP="0FBF7772">
            <w:pPr>
              <w:pStyle w:val="Style1"/>
              <w:rPr>
                <w:rFonts w:ascii="Arial" w:eastAsia="Arial" w:hAnsi="Arial"/>
              </w:rPr>
            </w:pPr>
            <w:r w:rsidRPr="0FBF7772">
              <w:rPr>
                <w:rFonts w:ascii="Arial" w:eastAsia="Arial" w:hAnsi="Arial"/>
              </w:rPr>
              <w:t>Truth &amp; Reconciliation, Diversity and Inclusion Actions</w:t>
            </w:r>
          </w:p>
          <w:p w14:paraId="45C70499"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Embed Indigenous connections of respect and reciprocity  </w:t>
            </w:r>
          </w:p>
          <w:p w14:paraId="7F082F21"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Offering a variety of choice for clubs and recess activities </w:t>
            </w:r>
          </w:p>
          <w:p w14:paraId="7805051D"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Demonstrating respect for diversity through recognition of cultural connections within each class  </w:t>
            </w:r>
          </w:p>
          <w:p w14:paraId="73A21AC0" w14:textId="77777777" w:rsidR="00C133B7" w:rsidRPr="00C133B7" w:rsidRDefault="6B2D0694" w:rsidP="00952892">
            <w:pPr>
              <w:pStyle w:val="ListParagraph"/>
              <w:numPr>
                <w:ilvl w:val="0"/>
                <w:numId w:val="9"/>
              </w:numPr>
              <w:ind w:left="342"/>
              <w:rPr>
                <w:rFonts w:ascii="Arial" w:eastAsia="Arial" w:hAnsi="Arial" w:cs="Arial"/>
                <w:i/>
                <w:iCs/>
                <w:color w:val="0070C0"/>
              </w:rPr>
            </w:pPr>
            <w:r w:rsidRPr="0FBF7772">
              <w:rPr>
                <w:rFonts w:ascii="Arial" w:eastAsia="Arial" w:hAnsi="Arial" w:cs="Arial"/>
                <w:i/>
                <w:iCs/>
                <w:color w:val="0070C0"/>
              </w:rPr>
              <w:t>Design student and staff tasks that intentionally activate the spirit, heart, body, and mind </w:t>
            </w:r>
          </w:p>
          <w:p w14:paraId="44E5169A" w14:textId="0C43294A" w:rsidR="0025076F" w:rsidRPr="001B6C06" w:rsidRDefault="0025076F" w:rsidP="0FBF7772">
            <w:pPr>
              <w:pStyle w:val="ListParagraph"/>
              <w:ind w:left="342"/>
              <w:rPr>
                <w:rFonts w:ascii="Arial" w:eastAsia="Arial" w:hAnsi="Arial" w:cs="Arial"/>
                <w:color w:val="0070C0"/>
              </w:rPr>
            </w:pPr>
          </w:p>
        </w:tc>
      </w:tr>
      <w:tr w:rsidR="0025076F" w:rsidRPr="00E67632" w14:paraId="5961A0DE" w14:textId="77777777" w:rsidTr="074CC77F">
        <w:trPr>
          <w:gridAfter w:val="2"/>
          <w:wAfter w:w="1756" w:type="dxa"/>
        </w:trPr>
        <w:tc>
          <w:tcPr>
            <w:tcW w:w="1729" w:type="dxa"/>
            <w:tcBorders>
              <w:top w:val="nil"/>
              <w:left w:val="nil"/>
              <w:bottom w:val="nil"/>
              <w:right w:val="nil"/>
            </w:tcBorders>
          </w:tcPr>
          <w:p w14:paraId="6E79DB96" w14:textId="77777777" w:rsidR="0025076F" w:rsidRPr="00E67632" w:rsidRDefault="0025076F" w:rsidP="0FBF7772">
            <w:pPr>
              <w:rPr>
                <w:rFonts w:ascii="Arial" w:eastAsia="Arial" w:hAnsi="Arial" w:cs="Arial"/>
              </w:rPr>
            </w:pPr>
          </w:p>
        </w:tc>
        <w:tc>
          <w:tcPr>
            <w:tcW w:w="236" w:type="dxa"/>
            <w:tcBorders>
              <w:top w:val="nil"/>
              <w:left w:val="nil"/>
              <w:bottom w:val="nil"/>
              <w:right w:val="nil"/>
            </w:tcBorders>
          </w:tcPr>
          <w:p w14:paraId="53EA04C0" w14:textId="77777777" w:rsidR="0025076F" w:rsidRPr="00E67632" w:rsidRDefault="0025076F" w:rsidP="0FBF7772">
            <w:pPr>
              <w:rPr>
                <w:rFonts w:ascii="Arial" w:eastAsia="Arial" w:hAnsi="Arial" w:cs="Arial"/>
              </w:rPr>
            </w:pPr>
          </w:p>
        </w:tc>
        <w:tc>
          <w:tcPr>
            <w:tcW w:w="2266" w:type="dxa"/>
            <w:gridSpan w:val="5"/>
            <w:tcBorders>
              <w:top w:val="nil"/>
              <w:left w:val="nil"/>
              <w:bottom w:val="nil"/>
              <w:right w:val="nil"/>
            </w:tcBorders>
          </w:tcPr>
          <w:p w14:paraId="53C50BF2" w14:textId="77777777" w:rsidR="0025076F" w:rsidRPr="00E67632" w:rsidRDefault="0025076F" w:rsidP="0FBF7772">
            <w:pPr>
              <w:rPr>
                <w:rFonts w:ascii="Arial" w:eastAsia="Arial" w:hAnsi="Arial" w:cs="Arial"/>
              </w:rPr>
            </w:pPr>
          </w:p>
        </w:tc>
        <w:tc>
          <w:tcPr>
            <w:tcW w:w="345" w:type="dxa"/>
            <w:tcBorders>
              <w:top w:val="nil"/>
              <w:left w:val="nil"/>
              <w:bottom w:val="nil"/>
              <w:right w:val="nil"/>
            </w:tcBorders>
          </w:tcPr>
          <w:p w14:paraId="496826B8" w14:textId="77777777" w:rsidR="0025076F" w:rsidRPr="00E67632" w:rsidRDefault="0025076F" w:rsidP="0FBF7772">
            <w:pPr>
              <w:rPr>
                <w:rFonts w:ascii="Arial" w:eastAsia="Arial" w:hAnsi="Arial" w:cs="Arial"/>
              </w:rPr>
            </w:pPr>
          </w:p>
        </w:tc>
        <w:tc>
          <w:tcPr>
            <w:tcW w:w="3213" w:type="dxa"/>
            <w:gridSpan w:val="6"/>
            <w:tcBorders>
              <w:top w:val="nil"/>
              <w:left w:val="nil"/>
              <w:bottom w:val="nil"/>
              <w:right w:val="nil"/>
            </w:tcBorders>
          </w:tcPr>
          <w:p w14:paraId="3BA23896" w14:textId="77777777" w:rsidR="0025076F" w:rsidRPr="00E67632" w:rsidRDefault="0025076F" w:rsidP="0FBF7772">
            <w:pPr>
              <w:rPr>
                <w:rFonts w:ascii="Arial" w:eastAsia="Arial" w:hAnsi="Arial" w:cs="Arial"/>
              </w:rPr>
            </w:pPr>
          </w:p>
        </w:tc>
      </w:tr>
      <w:tr w:rsidR="0025076F" w:rsidRPr="00E67632" w14:paraId="7CF9A481" w14:textId="77777777" w:rsidTr="074CC77F">
        <w:tc>
          <w:tcPr>
            <w:tcW w:w="2866" w:type="dxa"/>
            <w:gridSpan w:val="5"/>
            <w:tcBorders>
              <w:top w:val="single" w:sz="12" w:space="0" w:color="0099A8"/>
              <w:left w:val="single" w:sz="12" w:space="0" w:color="0099A8"/>
              <w:bottom w:val="single" w:sz="12" w:space="0" w:color="0099A8"/>
              <w:right w:val="single" w:sz="12" w:space="0" w:color="0099A8"/>
            </w:tcBorders>
          </w:tcPr>
          <w:p w14:paraId="7BFE4591" w14:textId="77777777" w:rsidR="00C133B7" w:rsidRPr="00C133B7" w:rsidRDefault="6B2D0694" w:rsidP="0FBF7772">
            <w:pPr>
              <w:pStyle w:val="Style1"/>
              <w:rPr>
                <w:rFonts w:ascii="Arial" w:eastAsia="Arial" w:hAnsi="Arial"/>
              </w:rPr>
            </w:pPr>
            <w:r w:rsidRPr="0FBF7772">
              <w:rPr>
                <w:rFonts w:ascii="Arial" w:eastAsia="Arial" w:hAnsi="Arial"/>
              </w:rPr>
              <w:t>Professional Learning </w:t>
            </w:r>
          </w:p>
          <w:p w14:paraId="297C70D6" w14:textId="77777777" w:rsidR="00C133B7" w:rsidRPr="00C133B7" w:rsidRDefault="6FA8CA86" w:rsidP="00952892">
            <w:pPr>
              <w:pStyle w:val="Style1"/>
              <w:numPr>
                <w:ilvl w:val="0"/>
                <w:numId w:val="33"/>
              </w:numPr>
              <w:ind w:left="360"/>
              <w:rPr>
                <w:rFonts w:ascii="Arial" w:eastAsia="Arial" w:hAnsi="Arial"/>
                <w:b w:val="0"/>
                <w:bCs w:val="0"/>
                <w:color w:val="0070C0"/>
              </w:rPr>
            </w:pPr>
            <w:r w:rsidRPr="074CC77F">
              <w:rPr>
                <w:rFonts w:ascii="Arial" w:eastAsia="Arial" w:hAnsi="Arial"/>
                <w:b w:val="0"/>
                <w:bCs w:val="0"/>
                <w:color w:val="0070C0"/>
              </w:rPr>
              <w:t>Build understanding of the Spirit and Heart domains </w:t>
            </w:r>
          </w:p>
          <w:p w14:paraId="26018F85" w14:textId="77777777" w:rsidR="00C133B7" w:rsidRPr="00C133B7" w:rsidRDefault="6FA8CA86" w:rsidP="00952892">
            <w:pPr>
              <w:pStyle w:val="Style1"/>
              <w:numPr>
                <w:ilvl w:val="0"/>
                <w:numId w:val="34"/>
              </w:numPr>
              <w:ind w:left="360"/>
              <w:rPr>
                <w:rFonts w:ascii="Arial" w:eastAsia="Arial" w:hAnsi="Arial"/>
                <w:b w:val="0"/>
                <w:bCs w:val="0"/>
                <w:color w:val="0070C0"/>
              </w:rPr>
            </w:pPr>
            <w:r w:rsidRPr="074CC77F">
              <w:rPr>
                <w:rFonts w:ascii="Arial" w:eastAsia="Arial" w:hAnsi="Arial"/>
                <w:b w:val="0"/>
                <w:bCs w:val="0"/>
                <w:color w:val="0070C0"/>
              </w:rPr>
              <w:t>CASEL Framework (self-awareness and self-monitoring) </w:t>
            </w:r>
          </w:p>
          <w:p w14:paraId="24EBA9A0" w14:textId="77777777" w:rsidR="00C133B7" w:rsidRPr="00C133B7" w:rsidRDefault="6FA8CA86" w:rsidP="00952892">
            <w:pPr>
              <w:pStyle w:val="Style1"/>
              <w:numPr>
                <w:ilvl w:val="0"/>
                <w:numId w:val="35"/>
              </w:numPr>
              <w:ind w:left="360"/>
              <w:rPr>
                <w:rFonts w:ascii="Arial" w:eastAsia="Arial" w:hAnsi="Arial"/>
                <w:b w:val="0"/>
                <w:bCs w:val="0"/>
                <w:color w:val="0070C0"/>
              </w:rPr>
            </w:pPr>
            <w:r w:rsidRPr="074CC77F">
              <w:rPr>
                <w:rFonts w:ascii="Arial" w:eastAsia="Arial" w:hAnsi="Arial"/>
                <w:b w:val="0"/>
                <w:bCs w:val="0"/>
                <w:color w:val="0070C0"/>
              </w:rPr>
              <w:t>Public School Works: Social Emotional Learning </w:t>
            </w:r>
          </w:p>
          <w:p w14:paraId="1C5FD456" w14:textId="77777777" w:rsidR="0025076F" w:rsidRDefault="6FA8CA86" w:rsidP="00952892">
            <w:pPr>
              <w:pStyle w:val="Style1"/>
              <w:numPr>
                <w:ilvl w:val="0"/>
                <w:numId w:val="36"/>
              </w:numPr>
              <w:ind w:left="360"/>
              <w:rPr>
                <w:rFonts w:ascii="Arial" w:eastAsia="Arial" w:hAnsi="Arial"/>
                <w:b w:val="0"/>
                <w:bCs w:val="0"/>
                <w:color w:val="0070C0"/>
              </w:rPr>
            </w:pPr>
            <w:r w:rsidRPr="074CC77F">
              <w:rPr>
                <w:rFonts w:ascii="Arial" w:eastAsia="Arial" w:hAnsi="Arial"/>
                <w:b w:val="0"/>
                <w:bCs w:val="0"/>
                <w:color w:val="0070C0"/>
              </w:rPr>
              <w:t>Explore meaning of Indigenous Education Holistic Lifelong Learning Visual </w:t>
            </w:r>
          </w:p>
          <w:p w14:paraId="712B123C" w14:textId="59C2AC7B" w:rsidR="00952892" w:rsidRPr="00C133B7" w:rsidRDefault="00952892" w:rsidP="00952892">
            <w:pPr>
              <w:pStyle w:val="Style1"/>
              <w:ind w:left="360"/>
              <w:rPr>
                <w:rFonts w:ascii="Arial" w:eastAsia="Arial" w:hAnsi="Arial"/>
                <w:b w:val="0"/>
                <w:bCs w:val="0"/>
                <w:color w:val="0070C0"/>
              </w:rPr>
            </w:pPr>
          </w:p>
        </w:tc>
        <w:tc>
          <w:tcPr>
            <w:tcW w:w="236" w:type="dxa"/>
            <w:tcBorders>
              <w:top w:val="nil"/>
              <w:left w:val="single" w:sz="12" w:space="0" w:color="0099A8"/>
              <w:bottom w:val="nil"/>
              <w:right w:val="single" w:sz="12" w:space="0" w:color="0099A8"/>
            </w:tcBorders>
          </w:tcPr>
          <w:p w14:paraId="1C677BB7" w14:textId="77777777" w:rsidR="0025076F" w:rsidRPr="00E67632" w:rsidRDefault="0025076F" w:rsidP="0FBF7772">
            <w:pPr>
              <w:rPr>
                <w:rFonts w:ascii="Arial" w:eastAsia="Arial" w:hAnsi="Arial" w:cs="Arial"/>
              </w:rPr>
            </w:pPr>
          </w:p>
        </w:tc>
        <w:tc>
          <w:tcPr>
            <w:tcW w:w="3392" w:type="dxa"/>
            <w:gridSpan w:val="6"/>
            <w:tcBorders>
              <w:top w:val="single" w:sz="12" w:space="0" w:color="0099A8"/>
              <w:left w:val="single" w:sz="12" w:space="0" w:color="0099A8"/>
              <w:bottom w:val="single" w:sz="12" w:space="0" w:color="0099A8"/>
              <w:right w:val="single" w:sz="12" w:space="0" w:color="0099A8"/>
            </w:tcBorders>
          </w:tcPr>
          <w:p w14:paraId="4901CEF5" w14:textId="77777777" w:rsidR="0025076F" w:rsidRPr="00E67632" w:rsidRDefault="6B68F6D4" w:rsidP="0FBF7772">
            <w:pPr>
              <w:pStyle w:val="Style1"/>
              <w:rPr>
                <w:rFonts w:ascii="Arial" w:eastAsia="Arial" w:hAnsi="Arial"/>
              </w:rPr>
            </w:pPr>
            <w:r w:rsidRPr="0FBF7772">
              <w:rPr>
                <w:rFonts w:ascii="Arial" w:eastAsia="Arial" w:hAnsi="Arial"/>
              </w:rPr>
              <w:t>Structures and Processes</w:t>
            </w:r>
          </w:p>
          <w:p w14:paraId="5DF5C4D2" w14:textId="73200F03" w:rsidR="48C6A31A" w:rsidRDefault="40C45D7D"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Integrated model that includes PLC, Collaborative Response, and Teacher Planning </w:t>
            </w:r>
          </w:p>
          <w:p w14:paraId="57F76133" w14:textId="77777777" w:rsidR="00C133B7" w:rsidRPr="00C133B7" w:rsidRDefault="6B2D0694"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Grade team meetings </w:t>
            </w:r>
          </w:p>
          <w:p w14:paraId="4858BB71" w14:textId="77777777" w:rsidR="00C133B7" w:rsidRPr="00C133B7" w:rsidRDefault="6B2D0694"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Clubs </w:t>
            </w:r>
          </w:p>
          <w:p w14:paraId="353C7992" w14:textId="66FA76F2" w:rsidR="00C133B7" w:rsidRPr="00C133B7" w:rsidRDefault="707CD091"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 xml:space="preserve">Regular </w:t>
            </w:r>
            <w:r w:rsidR="6B2D0694" w:rsidRPr="0FBF7772">
              <w:rPr>
                <w:rFonts w:ascii="Arial" w:eastAsia="Arial" w:hAnsi="Arial" w:cs="Arial"/>
                <w:i/>
                <w:iCs/>
                <w:color w:val="0070C0"/>
              </w:rPr>
              <w:t>S</w:t>
            </w:r>
            <w:r w:rsidR="25DA86A1" w:rsidRPr="0FBF7772">
              <w:rPr>
                <w:rFonts w:ascii="Arial" w:eastAsia="Arial" w:hAnsi="Arial" w:cs="Arial"/>
                <w:i/>
                <w:iCs/>
                <w:color w:val="0070C0"/>
              </w:rPr>
              <w:t>tudent Learning Team meetings</w:t>
            </w:r>
          </w:p>
          <w:p w14:paraId="6C10A4A3" w14:textId="1AFEC785" w:rsidR="00C133B7" w:rsidRPr="00C133B7" w:rsidRDefault="6B2D0694" w:rsidP="00952892">
            <w:pPr>
              <w:pStyle w:val="ListParagraph"/>
              <w:numPr>
                <w:ilvl w:val="0"/>
                <w:numId w:val="11"/>
              </w:numPr>
              <w:ind w:left="326"/>
              <w:rPr>
                <w:rFonts w:ascii="Arial" w:eastAsia="Arial" w:hAnsi="Arial" w:cs="Arial"/>
                <w:i/>
                <w:iCs/>
                <w:color w:val="0070C0"/>
              </w:rPr>
            </w:pPr>
            <w:r w:rsidRPr="0FBF7772">
              <w:rPr>
                <w:rFonts w:ascii="Arial" w:eastAsia="Arial" w:hAnsi="Arial" w:cs="Arial"/>
                <w:i/>
                <w:iCs/>
                <w:color w:val="0070C0"/>
              </w:rPr>
              <w:t xml:space="preserve">Use </w:t>
            </w:r>
            <w:r w:rsidR="6E117D53" w:rsidRPr="0FBF7772">
              <w:rPr>
                <w:rFonts w:ascii="Arial" w:eastAsia="Arial" w:hAnsi="Arial" w:cs="Arial"/>
                <w:i/>
                <w:iCs/>
                <w:color w:val="0070C0"/>
              </w:rPr>
              <w:t xml:space="preserve">of </w:t>
            </w:r>
            <w:r w:rsidRPr="0FBF7772">
              <w:rPr>
                <w:rFonts w:ascii="Arial" w:eastAsia="Arial" w:hAnsi="Arial" w:cs="Arial"/>
                <w:i/>
                <w:iCs/>
                <w:color w:val="0070C0"/>
              </w:rPr>
              <w:t>Comprehensive School Health Approach </w:t>
            </w:r>
          </w:p>
          <w:p w14:paraId="3CD4AE63" w14:textId="77777777" w:rsidR="0025076F" w:rsidRPr="00673682" w:rsidRDefault="0025076F" w:rsidP="0FBF7772">
            <w:pPr>
              <w:pStyle w:val="ListParagraph"/>
              <w:ind w:left="326"/>
              <w:rPr>
                <w:rFonts w:ascii="Arial" w:eastAsia="Arial" w:hAnsi="Arial" w:cs="Arial"/>
                <w:i/>
                <w:iCs/>
                <w:color w:val="0070C0"/>
              </w:rPr>
            </w:pPr>
          </w:p>
        </w:tc>
        <w:tc>
          <w:tcPr>
            <w:tcW w:w="236" w:type="dxa"/>
            <w:tcBorders>
              <w:top w:val="nil"/>
              <w:left w:val="single" w:sz="12" w:space="0" w:color="0099A8"/>
              <w:bottom w:val="nil"/>
              <w:right w:val="single" w:sz="12" w:space="0" w:color="0099A8"/>
            </w:tcBorders>
          </w:tcPr>
          <w:p w14:paraId="4632D7B8" w14:textId="77777777" w:rsidR="0025076F" w:rsidRPr="00E67632" w:rsidRDefault="0025076F" w:rsidP="0FBF7772">
            <w:pPr>
              <w:rPr>
                <w:rFonts w:ascii="Arial" w:eastAsia="Arial" w:hAnsi="Arial" w:cs="Arial"/>
              </w:rPr>
            </w:pPr>
          </w:p>
        </w:tc>
        <w:tc>
          <w:tcPr>
            <w:tcW w:w="2815" w:type="dxa"/>
            <w:gridSpan w:val="3"/>
            <w:tcBorders>
              <w:top w:val="single" w:sz="12" w:space="0" w:color="0099A8"/>
              <w:left w:val="single" w:sz="12" w:space="0" w:color="0099A8"/>
              <w:bottom w:val="single" w:sz="12" w:space="0" w:color="0099A8"/>
              <w:right w:val="single" w:sz="12" w:space="0" w:color="0099A8"/>
            </w:tcBorders>
          </w:tcPr>
          <w:p w14:paraId="278A79D3" w14:textId="77777777" w:rsidR="0025076F" w:rsidRPr="004B59A6" w:rsidRDefault="6B68F6D4" w:rsidP="0FBF7772">
            <w:pPr>
              <w:pStyle w:val="Style1"/>
              <w:rPr>
                <w:rFonts w:ascii="Arial" w:eastAsia="Arial" w:hAnsi="Arial"/>
              </w:rPr>
            </w:pPr>
            <w:r w:rsidRPr="0FBF7772">
              <w:rPr>
                <w:rFonts w:ascii="Arial" w:eastAsia="Arial" w:hAnsi="Arial"/>
              </w:rPr>
              <w:t>Resources</w:t>
            </w:r>
          </w:p>
          <w:p w14:paraId="1E4C0082" w14:textId="77777777" w:rsidR="00C133B7" w:rsidRPr="00C133B7" w:rsidRDefault="001C4676" w:rsidP="00952892">
            <w:pPr>
              <w:pStyle w:val="ListParagraph"/>
              <w:numPr>
                <w:ilvl w:val="0"/>
                <w:numId w:val="12"/>
              </w:numPr>
              <w:ind w:left="301"/>
              <w:rPr>
                <w:rFonts w:ascii="Arial" w:eastAsia="Arial" w:hAnsi="Arial" w:cs="Arial"/>
                <w:i/>
                <w:iCs/>
                <w:color w:val="0070C0"/>
              </w:rPr>
            </w:pPr>
            <w:hyperlink r:id="rId22">
              <w:r w:rsidR="6B2D0694" w:rsidRPr="0FBF7772">
                <w:rPr>
                  <w:rStyle w:val="Hyperlink"/>
                  <w:rFonts w:ascii="Arial" w:eastAsia="Arial" w:hAnsi="Arial" w:cs="Arial"/>
                  <w:i/>
                  <w:iCs/>
                </w:rPr>
                <w:t>CBE Student Well-Being Framework</w:t>
              </w:r>
            </w:hyperlink>
            <w:r w:rsidR="6B2D0694" w:rsidRPr="0FBF7772">
              <w:rPr>
                <w:rFonts w:ascii="Arial" w:eastAsia="Arial" w:hAnsi="Arial" w:cs="Arial"/>
                <w:i/>
                <w:iCs/>
                <w:color w:val="0070C0"/>
              </w:rPr>
              <w:t> </w:t>
            </w:r>
          </w:p>
          <w:p w14:paraId="275D6741" w14:textId="77777777" w:rsidR="00C133B7" w:rsidRPr="00C133B7" w:rsidRDefault="001C4676" w:rsidP="00952892">
            <w:pPr>
              <w:pStyle w:val="ListParagraph"/>
              <w:numPr>
                <w:ilvl w:val="0"/>
                <w:numId w:val="12"/>
              </w:numPr>
              <w:ind w:left="301"/>
              <w:rPr>
                <w:rFonts w:ascii="Arial" w:eastAsia="Arial" w:hAnsi="Arial" w:cs="Arial"/>
                <w:i/>
                <w:iCs/>
                <w:color w:val="0070C0"/>
              </w:rPr>
            </w:pPr>
            <w:hyperlink r:id="rId23">
              <w:r w:rsidR="6B2D0694" w:rsidRPr="0FBF7772">
                <w:rPr>
                  <w:rStyle w:val="Hyperlink"/>
                  <w:rFonts w:ascii="Arial" w:eastAsia="Arial" w:hAnsi="Arial" w:cs="Arial"/>
                  <w:i/>
                  <w:iCs/>
                </w:rPr>
                <w:t>School connectedness action guide</w:t>
              </w:r>
            </w:hyperlink>
            <w:r w:rsidR="6B2D0694" w:rsidRPr="0FBF7772">
              <w:rPr>
                <w:rFonts w:ascii="Arial" w:eastAsia="Arial" w:hAnsi="Arial" w:cs="Arial"/>
                <w:i/>
                <w:iCs/>
                <w:color w:val="0070C0"/>
              </w:rPr>
              <w:t> </w:t>
            </w:r>
          </w:p>
          <w:p w14:paraId="454F0154" w14:textId="77777777" w:rsidR="00C133B7" w:rsidRPr="00C133B7" w:rsidRDefault="001C4676" w:rsidP="00952892">
            <w:pPr>
              <w:pStyle w:val="ListParagraph"/>
              <w:numPr>
                <w:ilvl w:val="0"/>
                <w:numId w:val="12"/>
              </w:numPr>
              <w:ind w:left="301"/>
              <w:rPr>
                <w:rFonts w:ascii="Arial" w:eastAsia="Arial" w:hAnsi="Arial" w:cs="Arial"/>
                <w:i/>
                <w:iCs/>
                <w:color w:val="0070C0"/>
              </w:rPr>
            </w:pPr>
            <w:hyperlink r:id="rId24">
              <w:r w:rsidR="6B2D0694" w:rsidRPr="0FBF7772">
                <w:rPr>
                  <w:rStyle w:val="Hyperlink"/>
                  <w:rFonts w:ascii="Arial" w:eastAsia="Arial" w:hAnsi="Arial" w:cs="Arial"/>
                  <w:i/>
                  <w:iCs/>
                </w:rPr>
                <w:t>CASEL Framework</w:t>
              </w:r>
            </w:hyperlink>
            <w:r w:rsidR="6B2D0694" w:rsidRPr="0FBF7772">
              <w:rPr>
                <w:rFonts w:ascii="Arial" w:eastAsia="Arial" w:hAnsi="Arial" w:cs="Arial"/>
                <w:i/>
                <w:iCs/>
                <w:color w:val="0070C0"/>
              </w:rPr>
              <w:t> </w:t>
            </w:r>
          </w:p>
          <w:p w14:paraId="02F2CFC2" w14:textId="77777777" w:rsidR="00C133B7" w:rsidRPr="00C133B7" w:rsidRDefault="6B2D0694" w:rsidP="00952892">
            <w:pPr>
              <w:pStyle w:val="ListParagraph"/>
              <w:numPr>
                <w:ilvl w:val="0"/>
                <w:numId w:val="12"/>
              </w:numPr>
              <w:ind w:left="301"/>
              <w:rPr>
                <w:rFonts w:ascii="Arial" w:eastAsia="Arial" w:hAnsi="Arial" w:cs="Arial"/>
                <w:i/>
                <w:iCs/>
                <w:color w:val="0070C0"/>
              </w:rPr>
            </w:pPr>
            <w:r w:rsidRPr="0FBF7772">
              <w:rPr>
                <w:rFonts w:ascii="Arial" w:eastAsia="Arial" w:hAnsi="Arial" w:cs="Arial"/>
                <w:i/>
                <w:iCs/>
                <w:color w:val="0070C0"/>
              </w:rPr>
              <w:t>Well-Being Team </w:t>
            </w:r>
          </w:p>
          <w:p w14:paraId="3818E998" w14:textId="77777777" w:rsidR="00C133B7" w:rsidRPr="00C133B7" w:rsidRDefault="6B2D0694" w:rsidP="00952892">
            <w:pPr>
              <w:pStyle w:val="ListParagraph"/>
              <w:numPr>
                <w:ilvl w:val="0"/>
                <w:numId w:val="12"/>
              </w:numPr>
              <w:ind w:left="301"/>
              <w:rPr>
                <w:rFonts w:ascii="Arial" w:eastAsia="Arial" w:hAnsi="Arial" w:cs="Arial"/>
                <w:i/>
                <w:iCs/>
                <w:color w:val="0070C0"/>
              </w:rPr>
            </w:pPr>
            <w:r w:rsidRPr="0FBF7772">
              <w:rPr>
                <w:rFonts w:ascii="Arial" w:eastAsia="Arial" w:hAnsi="Arial" w:cs="Arial"/>
                <w:i/>
                <w:iCs/>
                <w:color w:val="0070C0"/>
              </w:rPr>
              <w:t>Diversity and Inclusion Team </w:t>
            </w:r>
          </w:p>
          <w:p w14:paraId="2EC634D4" w14:textId="77777777" w:rsidR="00C133B7" w:rsidRPr="00C133B7" w:rsidRDefault="6B2D0694" w:rsidP="00952892">
            <w:pPr>
              <w:pStyle w:val="ListParagraph"/>
              <w:numPr>
                <w:ilvl w:val="0"/>
                <w:numId w:val="12"/>
              </w:numPr>
              <w:ind w:left="301"/>
              <w:rPr>
                <w:rFonts w:ascii="Arial" w:eastAsia="Arial" w:hAnsi="Arial" w:cs="Arial"/>
                <w:i/>
                <w:iCs/>
                <w:color w:val="0070C0"/>
              </w:rPr>
            </w:pPr>
            <w:r w:rsidRPr="0FBF7772">
              <w:rPr>
                <w:rFonts w:ascii="Arial" w:eastAsia="Arial" w:hAnsi="Arial" w:cs="Arial"/>
                <w:i/>
                <w:iCs/>
                <w:color w:val="0070C0"/>
              </w:rPr>
              <w:t>Indigenous Team </w:t>
            </w:r>
          </w:p>
          <w:p w14:paraId="1D73C282" w14:textId="1599C63E" w:rsidR="0025076F" w:rsidRPr="00C133B7" w:rsidRDefault="6B2D0694" w:rsidP="00952892">
            <w:pPr>
              <w:pStyle w:val="ListParagraph"/>
              <w:numPr>
                <w:ilvl w:val="0"/>
                <w:numId w:val="12"/>
              </w:numPr>
              <w:ind w:left="301"/>
              <w:rPr>
                <w:rFonts w:ascii="Arial" w:eastAsia="Arial" w:hAnsi="Arial" w:cs="Arial"/>
                <w:i/>
                <w:iCs/>
                <w:color w:val="0070C0"/>
              </w:rPr>
            </w:pPr>
            <w:r w:rsidRPr="0FBF7772">
              <w:rPr>
                <w:rFonts w:ascii="Arial" w:eastAsia="Arial" w:hAnsi="Arial" w:cs="Arial"/>
                <w:i/>
                <w:iCs/>
                <w:color w:val="0070C0"/>
              </w:rPr>
              <w:t>Public School Works Course </w:t>
            </w:r>
          </w:p>
        </w:tc>
      </w:tr>
    </w:tbl>
    <w:p w14:paraId="6FB593C5" w14:textId="6E2BF81A" w:rsidR="074CC77F" w:rsidRDefault="074CC77F" w:rsidP="074CC77F">
      <w:pPr>
        <w:spacing w:after="240"/>
        <w:rPr>
          <w:rFonts w:ascii="Arial" w:eastAsia="Arial" w:hAnsi="Arial" w:cs="Arial"/>
          <w:color w:val="00B0F0"/>
          <w:sz w:val="38"/>
          <w:szCs w:val="38"/>
          <w:lang w:val="en-CA" w:eastAsia="en-CA"/>
        </w:rPr>
      </w:pPr>
    </w:p>
    <w:p w14:paraId="325371A0" w14:textId="6C6FD0A0" w:rsidR="00B033FA" w:rsidRPr="00E67632" w:rsidRDefault="29BE4091" w:rsidP="074CC77F">
      <w:pPr>
        <w:spacing w:after="240"/>
        <w:rPr>
          <w:rFonts w:ascii="Arial" w:eastAsia="Arial" w:hAnsi="Arial" w:cs="Arial"/>
          <w:sz w:val="38"/>
          <w:szCs w:val="38"/>
        </w:rPr>
      </w:pPr>
      <w:r w:rsidRPr="074CC77F">
        <w:rPr>
          <w:rFonts w:ascii="Arial" w:eastAsia="Arial" w:hAnsi="Arial" w:cs="Arial"/>
          <w:color w:val="00B0F0"/>
          <w:sz w:val="38"/>
          <w:szCs w:val="38"/>
          <w:lang w:val="en-CA" w:eastAsia="en-CA"/>
        </w:rPr>
        <w:t>School Development Plan – Data Story</w:t>
      </w:r>
    </w:p>
    <w:p w14:paraId="243194D7" w14:textId="5D6D1B11" w:rsidR="00F61DA3" w:rsidRDefault="00F61DA3" w:rsidP="0FBF7772">
      <w:pPr>
        <w:pStyle w:val="Heading4"/>
        <w:spacing w:before="60" w:after="120"/>
        <w:ind w:left="2250"/>
        <w:rPr>
          <w:rFonts w:ascii="Arial" w:eastAsia="Arial" w:hAnsi="Arial" w:cs="Arial"/>
          <w:i w:val="0"/>
          <w:iCs w:val="0"/>
          <w:color w:val="787878"/>
          <w:lang w:val="en-CA" w:eastAsia="en-CA"/>
        </w:rPr>
      </w:pPr>
      <w:bookmarkStart w:id="1" w:name="_Hlk197602695"/>
    </w:p>
    <w:p w14:paraId="3131C39F" w14:textId="16227D63" w:rsidR="00AC52B7" w:rsidRPr="00073A2D" w:rsidRDefault="2BB5D8E2" w:rsidP="4E80A513">
      <w:pPr>
        <w:pStyle w:val="Heading4"/>
        <w:spacing w:before="0" w:after="0" w:line="276" w:lineRule="auto"/>
        <w:rPr>
          <w:rFonts w:ascii="Arial" w:eastAsia="Arial" w:hAnsi="Arial" w:cs="Arial"/>
          <w:i w:val="0"/>
          <w:iCs w:val="0"/>
          <w:color w:val="00B050"/>
          <w:sz w:val="28"/>
          <w:szCs w:val="28"/>
          <w:lang w:val="en-CA" w:eastAsia="en-CA"/>
        </w:rPr>
      </w:pPr>
      <w:r w:rsidRPr="4E80A513">
        <w:rPr>
          <w:rFonts w:ascii="Arial" w:eastAsia="Arial" w:hAnsi="Arial" w:cs="Arial"/>
          <w:i w:val="0"/>
          <w:iCs w:val="0"/>
          <w:color w:val="787878"/>
          <w:sz w:val="28"/>
          <w:szCs w:val="28"/>
          <w:lang w:val="en-CA" w:eastAsia="en-CA"/>
        </w:rPr>
        <w:t xml:space="preserve">2024-25 </w:t>
      </w:r>
      <w:r w:rsidR="1E6BEA15" w:rsidRPr="4E80A513">
        <w:rPr>
          <w:rFonts w:ascii="Arial" w:eastAsia="Arial" w:hAnsi="Arial" w:cs="Arial"/>
          <w:i w:val="0"/>
          <w:iCs w:val="0"/>
          <w:color w:val="787878"/>
          <w:sz w:val="28"/>
          <w:szCs w:val="28"/>
          <w:lang w:val="en-CA" w:eastAsia="en-CA"/>
        </w:rPr>
        <w:t xml:space="preserve">SDP GOAL ONE: </w:t>
      </w:r>
      <w:r w:rsidR="6FA8CA86" w:rsidRPr="4E80A513">
        <w:rPr>
          <w:rFonts w:ascii="Arial" w:eastAsia="Arial" w:hAnsi="Arial" w:cs="Arial"/>
          <w:i w:val="0"/>
          <w:iCs w:val="0"/>
          <w:color w:val="787878"/>
          <w:sz w:val="28"/>
          <w:szCs w:val="28"/>
          <w:lang w:val="en-CA" w:eastAsia="en-CA"/>
        </w:rPr>
        <w:t>S</w:t>
      </w:r>
      <w:proofErr w:type="spellStart"/>
      <w:r w:rsidR="6FA8CA86" w:rsidRPr="4E80A513">
        <w:rPr>
          <w:rFonts w:ascii="Arial" w:eastAsia="Arial" w:hAnsi="Arial" w:cs="Arial"/>
          <w:i w:val="0"/>
          <w:iCs w:val="0"/>
          <w:color w:val="747474" w:themeColor="background2" w:themeShade="80"/>
          <w:sz w:val="28"/>
          <w:szCs w:val="28"/>
          <w:lang w:eastAsia="en-CA"/>
        </w:rPr>
        <w:t>tudent</w:t>
      </w:r>
      <w:proofErr w:type="spellEnd"/>
      <w:r w:rsidR="6FA8CA86" w:rsidRPr="4E80A513">
        <w:rPr>
          <w:rFonts w:ascii="Arial" w:eastAsia="Arial" w:hAnsi="Arial" w:cs="Arial"/>
          <w:i w:val="0"/>
          <w:iCs w:val="0"/>
          <w:color w:val="747474" w:themeColor="background2" w:themeShade="80"/>
          <w:sz w:val="28"/>
          <w:szCs w:val="28"/>
          <w:lang w:eastAsia="en-CA"/>
        </w:rPr>
        <w:t xml:space="preserve"> learning improves through fair and equitable assessment practices. </w:t>
      </w:r>
    </w:p>
    <w:p w14:paraId="606D1211" w14:textId="0F55E368" w:rsidR="00C62F0A" w:rsidRPr="00C62F0A" w:rsidRDefault="507C61FF" w:rsidP="4E80A513">
      <w:pPr>
        <w:pStyle w:val="Heading4"/>
        <w:spacing w:before="0" w:after="0" w:line="276" w:lineRule="auto"/>
        <w:rPr>
          <w:rFonts w:ascii="Arial" w:eastAsia="Arial" w:hAnsi="Arial" w:cs="Arial"/>
          <w:i w:val="0"/>
          <w:iCs w:val="0"/>
          <w:color w:val="00B050"/>
          <w:sz w:val="28"/>
          <w:szCs w:val="28"/>
          <w:lang w:val="en-CA" w:eastAsia="en-CA"/>
        </w:rPr>
      </w:pPr>
      <w:r w:rsidRPr="4E80A513">
        <w:rPr>
          <w:rFonts w:ascii="Arial" w:eastAsia="Arial" w:hAnsi="Arial" w:cs="Arial"/>
          <w:i w:val="0"/>
          <w:iCs w:val="0"/>
          <w:color w:val="787878"/>
          <w:sz w:val="28"/>
          <w:szCs w:val="28"/>
          <w:lang w:val="en-CA" w:eastAsia="en-CA"/>
        </w:rPr>
        <w:t>Outcome one:</w:t>
      </w:r>
      <w:r w:rsidR="74B6535B" w:rsidRPr="4E80A513">
        <w:rPr>
          <w:rFonts w:ascii="Arial" w:eastAsia="Arial" w:hAnsi="Arial" w:cs="Arial"/>
          <w:i w:val="0"/>
          <w:iCs w:val="0"/>
          <w:color w:val="787878"/>
          <w:sz w:val="28"/>
          <w:szCs w:val="28"/>
          <w:lang w:val="en-CA" w:eastAsia="en-CA"/>
        </w:rPr>
        <w:t xml:space="preserve"> </w:t>
      </w:r>
      <w:r w:rsidR="6FA8CA86" w:rsidRPr="4E80A513">
        <w:rPr>
          <w:rFonts w:ascii="Arial" w:eastAsia="Arial" w:hAnsi="Arial" w:cs="Arial"/>
          <w:i w:val="0"/>
          <w:iCs w:val="0"/>
          <w:color w:val="787878"/>
          <w:sz w:val="28"/>
          <w:szCs w:val="28"/>
          <w:lang w:eastAsia="en-CA"/>
        </w:rPr>
        <w:t>Academic success in reading will improve. </w:t>
      </w:r>
    </w:p>
    <w:bookmarkEnd w:id="1"/>
    <w:p w14:paraId="38219B39" w14:textId="77777777" w:rsidR="00C62F0A" w:rsidRPr="00C62F0A" w:rsidRDefault="00C62F0A" w:rsidP="0FBF7772">
      <w:pPr>
        <w:rPr>
          <w:rFonts w:ascii="Arial" w:eastAsia="Arial" w:hAnsi="Arial" w:cs="Arial"/>
          <w:lang w:val="en-CA" w:eastAsia="en-CA"/>
        </w:rPr>
      </w:pPr>
    </w:p>
    <w:p w14:paraId="18FA4102" w14:textId="011CE994" w:rsidR="08845747" w:rsidRDefault="4491D940" w:rsidP="074CC77F">
      <w:pPr>
        <w:spacing w:line="257" w:lineRule="auto"/>
        <w:rPr>
          <w:rFonts w:ascii="Arial" w:eastAsia="Arial" w:hAnsi="Arial" w:cs="Arial"/>
          <w:color w:val="787878"/>
          <w:sz w:val="24"/>
          <w:szCs w:val="24"/>
          <w:lang w:val="en-CA"/>
        </w:rPr>
      </w:pPr>
      <w:r w:rsidRPr="074CC77F">
        <w:rPr>
          <w:rFonts w:ascii="Arial" w:eastAsia="Arial" w:hAnsi="Arial" w:cs="Arial"/>
          <w:color w:val="787878"/>
          <w:sz w:val="24"/>
          <w:szCs w:val="24"/>
          <w:lang w:val="en-CA"/>
        </w:rPr>
        <w:t>Celebrations</w:t>
      </w:r>
    </w:p>
    <w:p w14:paraId="082AC7DF" w14:textId="461E99F2" w:rsidR="7992D14B" w:rsidRDefault="7992D14B" w:rsidP="074CC77F">
      <w:pPr>
        <w:pStyle w:val="ListParagraph"/>
        <w:numPr>
          <w:ilvl w:val="0"/>
          <w:numId w:val="3"/>
        </w:numPr>
        <w:ind w:left="360"/>
        <w:rPr>
          <w:rFonts w:ascii="Arial" w:eastAsia="Arial" w:hAnsi="Arial" w:cs="Arial"/>
          <w:color w:val="000000" w:themeColor="text1"/>
        </w:rPr>
      </w:pPr>
      <w:r w:rsidRPr="074CC77F">
        <w:rPr>
          <w:rFonts w:ascii="Arial" w:eastAsia="Arial" w:hAnsi="Arial" w:cs="Arial"/>
          <w:b/>
          <w:bCs/>
          <w:color w:val="000000" w:themeColor="text1"/>
        </w:rPr>
        <w:t>Foundational reading skills strengthened across most students assessed mid-year.</w:t>
      </w:r>
      <w:r>
        <w:br/>
      </w:r>
      <w:r w:rsidRPr="074CC77F">
        <w:rPr>
          <w:rFonts w:ascii="Arial" w:eastAsia="Arial" w:hAnsi="Arial" w:cs="Arial"/>
          <w:color w:val="000000" w:themeColor="text1"/>
        </w:rPr>
        <w:t xml:space="preserve">On </w:t>
      </w:r>
      <w:proofErr w:type="spellStart"/>
      <w:r w:rsidRPr="074CC77F">
        <w:rPr>
          <w:rFonts w:ascii="Arial" w:eastAsia="Arial" w:hAnsi="Arial" w:cs="Arial"/>
          <w:color w:val="000000" w:themeColor="text1"/>
        </w:rPr>
        <w:t>LeNS</w:t>
      </w:r>
      <w:proofErr w:type="spellEnd"/>
      <w:r w:rsidRPr="074CC77F">
        <w:rPr>
          <w:rFonts w:ascii="Arial" w:eastAsia="Arial" w:hAnsi="Arial" w:cs="Arial"/>
          <w:color w:val="000000" w:themeColor="text1"/>
        </w:rPr>
        <w:t>, the percentage of students</w:t>
      </w:r>
      <w:r w:rsidRPr="074CC77F">
        <w:rPr>
          <w:rFonts w:ascii="Arial" w:eastAsia="Arial" w:hAnsi="Arial" w:cs="Arial"/>
          <w:b/>
          <w:bCs/>
          <w:color w:val="000000" w:themeColor="text1"/>
        </w:rPr>
        <w:t xml:space="preserve"> not at risk </w:t>
      </w:r>
      <w:r w:rsidRPr="074CC77F">
        <w:rPr>
          <w:rFonts w:ascii="Arial" w:eastAsia="Arial" w:hAnsi="Arial" w:cs="Arial"/>
          <w:color w:val="000000" w:themeColor="text1"/>
        </w:rPr>
        <w:t xml:space="preserve">increased from </w:t>
      </w:r>
      <w:r w:rsidRPr="074CC77F">
        <w:rPr>
          <w:rFonts w:ascii="Arial" w:eastAsia="Arial" w:hAnsi="Arial" w:cs="Arial"/>
          <w:b/>
          <w:bCs/>
          <w:color w:val="000000" w:themeColor="text1"/>
        </w:rPr>
        <w:t>63.2% in November</w:t>
      </w:r>
      <w:r w:rsidRPr="074CC77F">
        <w:rPr>
          <w:rFonts w:ascii="Arial" w:eastAsia="Arial" w:hAnsi="Arial" w:cs="Arial"/>
          <w:color w:val="000000" w:themeColor="text1"/>
        </w:rPr>
        <w:t xml:space="preserve"> to </w:t>
      </w:r>
      <w:r w:rsidRPr="074CC77F">
        <w:rPr>
          <w:rFonts w:ascii="Arial" w:eastAsia="Arial" w:hAnsi="Arial" w:cs="Arial"/>
          <w:b/>
          <w:bCs/>
          <w:color w:val="000000" w:themeColor="text1"/>
        </w:rPr>
        <w:t>77.9% in January</w:t>
      </w:r>
      <w:r w:rsidRPr="074CC77F">
        <w:rPr>
          <w:rFonts w:ascii="Arial" w:eastAsia="Arial" w:hAnsi="Arial" w:cs="Arial"/>
          <w:color w:val="000000" w:themeColor="text1"/>
        </w:rPr>
        <w:t xml:space="preserve"> (</w:t>
      </w:r>
      <w:r w:rsidRPr="074CC77F">
        <w:rPr>
          <w:rFonts w:ascii="Arial" w:eastAsia="Arial" w:hAnsi="Arial" w:cs="Arial"/>
          <w:b/>
          <w:bCs/>
          <w:color w:val="000000" w:themeColor="text1"/>
        </w:rPr>
        <w:t>+14.7 percentage points</w:t>
      </w:r>
      <w:r w:rsidRPr="074CC77F">
        <w:rPr>
          <w:rFonts w:ascii="Arial" w:eastAsia="Arial" w:hAnsi="Arial" w:cs="Arial"/>
          <w:color w:val="000000" w:themeColor="text1"/>
        </w:rPr>
        <w:t xml:space="preserve">). On CC3, the percentage </w:t>
      </w:r>
      <w:r w:rsidRPr="074CC77F">
        <w:rPr>
          <w:rFonts w:ascii="Arial" w:eastAsia="Arial" w:hAnsi="Arial" w:cs="Arial"/>
          <w:b/>
          <w:bCs/>
          <w:color w:val="000000" w:themeColor="text1"/>
        </w:rPr>
        <w:t>not at risk</w:t>
      </w:r>
      <w:r w:rsidRPr="074CC77F">
        <w:rPr>
          <w:rFonts w:ascii="Arial" w:eastAsia="Arial" w:hAnsi="Arial" w:cs="Arial"/>
          <w:color w:val="000000" w:themeColor="text1"/>
        </w:rPr>
        <w:t xml:space="preserve"> increased from </w:t>
      </w:r>
      <w:r w:rsidRPr="074CC77F">
        <w:rPr>
          <w:rFonts w:ascii="Arial" w:eastAsia="Arial" w:hAnsi="Arial" w:cs="Arial"/>
          <w:b/>
          <w:bCs/>
          <w:color w:val="000000" w:themeColor="text1"/>
        </w:rPr>
        <w:t>68.9% to 73.5%</w:t>
      </w:r>
      <w:r w:rsidRPr="074CC77F">
        <w:rPr>
          <w:rFonts w:ascii="Arial" w:eastAsia="Arial" w:hAnsi="Arial" w:cs="Arial"/>
          <w:color w:val="000000" w:themeColor="text1"/>
        </w:rPr>
        <w:t xml:space="preserve"> (</w:t>
      </w:r>
      <w:r w:rsidRPr="074CC77F">
        <w:rPr>
          <w:rFonts w:ascii="Arial" w:eastAsia="Arial" w:hAnsi="Arial" w:cs="Arial"/>
          <w:b/>
          <w:bCs/>
          <w:color w:val="000000" w:themeColor="text1"/>
        </w:rPr>
        <w:t>+4.6 percentage points</w:t>
      </w:r>
      <w:r w:rsidRPr="074CC77F">
        <w:rPr>
          <w:rFonts w:ascii="Arial" w:eastAsia="Arial" w:hAnsi="Arial" w:cs="Arial"/>
          <w:color w:val="000000" w:themeColor="text1"/>
        </w:rPr>
        <w:t xml:space="preserve">), reflecting improvement in decoding and word reading for students in Grade 1-3. In the spring assessment for Kindergarten, the </w:t>
      </w:r>
      <w:proofErr w:type="spellStart"/>
      <w:r w:rsidRPr="074CC77F">
        <w:rPr>
          <w:rFonts w:ascii="Arial" w:eastAsia="Arial" w:hAnsi="Arial" w:cs="Arial"/>
          <w:color w:val="000000" w:themeColor="text1"/>
        </w:rPr>
        <w:t>LeNS</w:t>
      </w:r>
      <w:proofErr w:type="spellEnd"/>
      <w:r w:rsidRPr="074CC77F">
        <w:rPr>
          <w:rFonts w:ascii="Arial" w:eastAsia="Arial" w:hAnsi="Arial" w:cs="Arial"/>
          <w:color w:val="000000" w:themeColor="text1"/>
        </w:rPr>
        <w:t xml:space="preserve"> data showed that 87% of students were not at risk. </w:t>
      </w:r>
      <w:r>
        <w:br/>
      </w:r>
    </w:p>
    <w:p w14:paraId="1003E489" w14:textId="37146777" w:rsidR="7992D14B" w:rsidRDefault="7992D14B" w:rsidP="074CC77F">
      <w:pPr>
        <w:pStyle w:val="ListParagraph"/>
        <w:numPr>
          <w:ilvl w:val="0"/>
          <w:numId w:val="3"/>
        </w:numPr>
        <w:ind w:left="360"/>
        <w:rPr>
          <w:rFonts w:ascii="Arial" w:eastAsia="Arial" w:hAnsi="Arial" w:cs="Arial"/>
          <w:color w:val="000000" w:themeColor="text1"/>
        </w:rPr>
      </w:pPr>
      <w:r w:rsidRPr="074CC77F">
        <w:rPr>
          <w:rFonts w:ascii="Arial" w:eastAsia="Arial" w:hAnsi="Arial" w:cs="Arial"/>
          <w:b/>
          <w:bCs/>
          <w:color w:val="000000" w:themeColor="text1"/>
        </w:rPr>
        <w:t>Early literacy readiness is strong across young learners.</w:t>
      </w:r>
      <w:r>
        <w:br/>
      </w:r>
      <w:r w:rsidRPr="074CC77F">
        <w:rPr>
          <w:rFonts w:ascii="Arial" w:eastAsia="Arial" w:hAnsi="Arial" w:cs="Arial"/>
          <w:color w:val="000000" w:themeColor="text1"/>
        </w:rPr>
        <w:t xml:space="preserve">PAST phonological awareness results showed that </w:t>
      </w:r>
      <w:r w:rsidRPr="074CC77F">
        <w:rPr>
          <w:rFonts w:ascii="Arial" w:eastAsia="Arial" w:hAnsi="Arial" w:cs="Arial"/>
          <w:b/>
          <w:bCs/>
          <w:color w:val="000000" w:themeColor="text1"/>
        </w:rPr>
        <w:t>64–68%</w:t>
      </w:r>
      <w:r w:rsidRPr="074CC77F">
        <w:rPr>
          <w:rFonts w:ascii="Arial" w:eastAsia="Arial" w:hAnsi="Arial" w:cs="Arial"/>
          <w:color w:val="000000" w:themeColor="text1"/>
        </w:rPr>
        <w:t xml:space="preserve"> of assessed students in both Grade 1 and Kindergarten were </w:t>
      </w:r>
      <w:r w:rsidRPr="074CC77F">
        <w:rPr>
          <w:rFonts w:ascii="Arial" w:eastAsia="Arial" w:hAnsi="Arial" w:cs="Arial"/>
          <w:b/>
          <w:bCs/>
          <w:color w:val="000000" w:themeColor="text1"/>
        </w:rPr>
        <w:t>not at risk</w:t>
      </w:r>
      <w:r w:rsidRPr="074CC77F">
        <w:rPr>
          <w:rFonts w:ascii="Arial" w:eastAsia="Arial" w:hAnsi="Arial" w:cs="Arial"/>
          <w:color w:val="000000" w:themeColor="text1"/>
        </w:rPr>
        <w:t>, indicating solid readiness for early reading instruction.</w:t>
      </w:r>
    </w:p>
    <w:p w14:paraId="0F092D28" w14:textId="5D52CB15" w:rsidR="7992D14B" w:rsidRDefault="7992D14B" w:rsidP="074CC77F">
      <w:pPr>
        <w:pStyle w:val="ListParagraph"/>
        <w:numPr>
          <w:ilvl w:val="0"/>
          <w:numId w:val="3"/>
        </w:numPr>
        <w:ind w:left="360"/>
        <w:rPr>
          <w:rFonts w:ascii="Arial" w:eastAsia="Arial" w:hAnsi="Arial" w:cs="Arial"/>
          <w:color w:val="000000" w:themeColor="text1"/>
        </w:rPr>
      </w:pPr>
      <w:r w:rsidRPr="074CC77F">
        <w:rPr>
          <w:rFonts w:ascii="Arial" w:eastAsia="Arial" w:hAnsi="Arial" w:cs="Arial"/>
          <w:b/>
          <w:bCs/>
          <w:color w:val="000000" w:themeColor="text1"/>
        </w:rPr>
        <w:t>Students demonstrated reading growth across changing classroom cohorts.</w:t>
      </w:r>
      <w:r>
        <w:br/>
      </w:r>
      <w:r w:rsidRPr="074CC77F">
        <w:rPr>
          <w:rFonts w:ascii="Arial" w:eastAsia="Arial" w:hAnsi="Arial" w:cs="Arial"/>
          <w:color w:val="000000" w:themeColor="text1"/>
        </w:rPr>
        <w:t xml:space="preserve">Report card results for “Reads to explore and understand” show increases in </w:t>
      </w:r>
      <w:r w:rsidRPr="074CC77F">
        <w:rPr>
          <w:rFonts w:ascii="Arial" w:eastAsia="Arial" w:hAnsi="Arial" w:cs="Arial"/>
          <w:b/>
          <w:bCs/>
          <w:color w:val="000000" w:themeColor="text1"/>
        </w:rPr>
        <w:t xml:space="preserve">Basic, Good, and </w:t>
      </w:r>
      <w:r w:rsidRPr="074CC77F">
        <w:rPr>
          <w:rFonts w:ascii="Arial" w:eastAsia="Arial" w:hAnsi="Arial" w:cs="Arial"/>
          <w:b/>
          <w:bCs/>
          <w:color w:val="000000" w:themeColor="text1"/>
        </w:rPr>
        <w:lastRenderedPageBreak/>
        <w:t>Excellent</w:t>
      </w:r>
      <w:r w:rsidRPr="074CC77F">
        <w:rPr>
          <w:rFonts w:ascii="Arial" w:eastAsia="Arial" w:hAnsi="Arial" w:cs="Arial"/>
          <w:color w:val="000000" w:themeColor="text1"/>
        </w:rPr>
        <w:t xml:space="preserve"> indicators from Semester 1 to the Final Report in most grades, reflecting improved literacy proficiency across the school.</w:t>
      </w:r>
    </w:p>
    <w:p w14:paraId="70508EA9" w14:textId="36470C27" w:rsidR="7992D14B" w:rsidRDefault="7992D14B" w:rsidP="074CC77F">
      <w:pPr>
        <w:pStyle w:val="ListParagraph"/>
        <w:numPr>
          <w:ilvl w:val="0"/>
          <w:numId w:val="3"/>
        </w:numPr>
        <w:ind w:left="360"/>
        <w:rPr>
          <w:rFonts w:ascii="Arial" w:eastAsia="Arial" w:hAnsi="Arial" w:cs="Arial"/>
          <w:color w:val="000000" w:themeColor="text1"/>
        </w:rPr>
      </w:pPr>
      <w:r w:rsidRPr="074CC77F">
        <w:rPr>
          <w:rFonts w:ascii="Arial" w:eastAsia="Arial" w:hAnsi="Arial" w:cs="Arial"/>
          <w:b/>
          <w:bCs/>
          <w:color w:val="000000" w:themeColor="text1"/>
        </w:rPr>
        <w:t>Teachers consistently used shared literacy assessments (</w:t>
      </w:r>
      <w:proofErr w:type="spellStart"/>
      <w:r w:rsidRPr="074CC77F">
        <w:rPr>
          <w:rFonts w:ascii="Arial" w:eastAsia="Arial" w:hAnsi="Arial" w:cs="Arial"/>
          <w:b/>
          <w:bCs/>
          <w:color w:val="000000" w:themeColor="text1"/>
        </w:rPr>
        <w:t>LeNS</w:t>
      </w:r>
      <w:proofErr w:type="spellEnd"/>
      <w:r w:rsidRPr="074CC77F">
        <w:rPr>
          <w:rFonts w:ascii="Arial" w:eastAsia="Arial" w:hAnsi="Arial" w:cs="Arial"/>
          <w:b/>
          <w:bCs/>
          <w:color w:val="000000" w:themeColor="text1"/>
        </w:rPr>
        <w:t xml:space="preserve">, CC3, PAST, UFLI, </w:t>
      </w:r>
      <w:proofErr w:type="spellStart"/>
      <w:r w:rsidRPr="074CC77F">
        <w:rPr>
          <w:rFonts w:ascii="Arial" w:eastAsia="Arial" w:hAnsi="Arial" w:cs="Arial"/>
          <w:b/>
          <w:bCs/>
          <w:color w:val="000000" w:themeColor="text1"/>
        </w:rPr>
        <w:t>Acadience</w:t>
      </w:r>
      <w:proofErr w:type="spellEnd"/>
      <w:r w:rsidRPr="074CC77F">
        <w:rPr>
          <w:rFonts w:ascii="Arial" w:eastAsia="Arial" w:hAnsi="Arial" w:cs="Arial"/>
          <w:b/>
          <w:bCs/>
          <w:color w:val="000000" w:themeColor="text1"/>
        </w:rPr>
        <w:t xml:space="preserve"> Reading, 4-12 Reading Decision Tree)</w:t>
      </w:r>
      <w:r w:rsidRPr="074CC77F">
        <w:rPr>
          <w:rFonts w:ascii="Arial" w:eastAsia="Arial" w:hAnsi="Arial" w:cs="Arial"/>
          <w:color w:val="000000" w:themeColor="text1"/>
        </w:rPr>
        <w:t xml:space="preserve"> and aligned these with the reading stem to guide instruction, strengthening the school’s commitment to </w:t>
      </w:r>
      <w:r w:rsidRPr="074CC77F">
        <w:rPr>
          <w:rFonts w:ascii="Arial" w:eastAsia="Arial" w:hAnsi="Arial" w:cs="Arial"/>
          <w:b/>
          <w:bCs/>
          <w:color w:val="000000" w:themeColor="text1"/>
        </w:rPr>
        <w:t>fair and equitable assessment</w:t>
      </w:r>
      <w:r w:rsidRPr="074CC77F">
        <w:rPr>
          <w:rFonts w:ascii="Arial" w:eastAsia="Arial" w:hAnsi="Arial" w:cs="Arial"/>
          <w:color w:val="000000" w:themeColor="text1"/>
        </w:rPr>
        <w:t xml:space="preserve"> across classrooms.</w:t>
      </w:r>
    </w:p>
    <w:p w14:paraId="48EEB95C" w14:textId="559A09F1" w:rsidR="7992D14B" w:rsidRDefault="7992D14B" w:rsidP="074CC77F">
      <w:pPr>
        <w:pStyle w:val="ListParagraph"/>
        <w:numPr>
          <w:ilvl w:val="0"/>
          <w:numId w:val="3"/>
        </w:numPr>
        <w:ind w:left="360"/>
        <w:rPr>
          <w:rFonts w:ascii="Arial" w:eastAsia="Arial" w:hAnsi="Arial" w:cs="Arial"/>
          <w:color w:val="000000" w:themeColor="text1"/>
        </w:rPr>
      </w:pPr>
      <w:r w:rsidRPr="074CC77F">
        <w:rPr>
          <w:rFonts w:ascii="Arial" w:eastAsia="Arial" w:hAnsi="Arial" w:cs="Arial"/>
          <w:b/>
          <w:bCs/>
          <w:color w:val="000000" w:themeColor="text1"/>
        </w:rPr>
        <w:t>Collaborative planning and assessment tools</w:t>
      </w:r>
      <w:r w:rsidRPr="074CC77F">
        <w:rPr>
          <w:rFonts w:ascii="Arial" w:eastAsia="Arial" w:hAnsi="Arial" w:cs="Arial"/>
          <w:color w:val="000000" w:themeColor="text1"/>
        </w:rPr>
        <w:t xml:space="preserve"> were developed across the school to create a cohesive understanding of scope and sequence of reading expectations and was developed with fair and equitable assessment across the grades.</w:t>
      </w:r>
    </w:p>
    <w:p w14:paraId="07E2C728" w14:textId="05876940" w:rsidR="08845747" w:rsidRDefault="4491D940" w:rsidP="074CC77F">
      <w:pPr>
        <w:spacing w:line="257" w:lineRule="auto"/>
        <w:ind w:left="360" w:hanging="360"/>
        <w:rPr>
          <w:rFonts w:ascii="Arial" w:eastAsia="Arial" w:hAnsi="Arial" w:cs="Arial"/>
        </w:rPr>
      </w:pPr>
      <w:r w:rsidRPr="074CC77F">
        <w:rPr>
          <w:rFonts w:ascii="Arial" w:eastAsia="Arial" w:hAnsi="Arial" w:cs="Arial"/>
        </w:rPr>
        <w:t xml:space="preserve"> </w:t>
      </w:r>
    </w:p>
    <w:p w14:paraId="7D5C290E" w14:textId="7585CFAE" w:rsidR="08845747" w:rsidRDefault="4491D940" w:rsidP="074CC77F">
      <w:pPr>
        <w:spacing w:line="257" w:lineRule="auto"/>
        <w:ind w:left="360" w:hanging="360"/>
        <w:rPr>
          <w:rFonts w:ascii="Arial" w:eastAsia="Arial" w:hAnsi="Arial" w:cs="Arial"/>
          <w:color w:val="787878"/>
          <w:sz w:val="24"/>
          <w:szCs w:val="24"/>
          <w:lang w:val="en-CA"/>
        </w:rPr>
      </w:pPr>
      <w:r w:rsidRPr="074CC77F">
        <w:rPr>
          <w:rFonts w:ascii="Arial" w:eastAsia="Arial" w:hAnsi="Arial" w:cs="Arial"/>
          <w:color w:val="787878"/>
          <w:sz w:val="24"/>
          <w:szCs w:val="24"/>
          <w:lang w:val="en-CA"/>
        </w:rPr>
        <w:t>Areas for Growth</w:t>
      </w:r>
    </w:p>
    <w:p w14:paraId="136EAB18" w14:textId="3FA95D89" w:rsidR="08845747" w:rsidRDefault="58C1ACD4" w:rsidP="074CC77F">
      <w:pPr>
        <w:pStyle w:val="ListParagraph"/>
        <w:numPr>
          <w:ilvl w:val="0"/>
          <w:numId w:val="2"/>
        </w:numPr>
        <w:spacing w:line="257" w:lineRule="auto"/>
        <w:ind w:left="360"/>
        <w:rPr>
          <w:rFonts w:ascii="Arial" w:eastAsia="Arial" w:hAnsi="Arial" w:cs="Arial"/>
          <w:color w:val="000000" w:themeColor="text1"/>
        </w:rPr>
      </w:pPr>
      <w:r w:rsidRPr="074CC77F">
        <w:rPr>
          <w:rFonts w:ascii="Arial" w:eastAsia="Arial" w:hAnsi="Arial" w:cs="Arial"/>
          <w:color w:val="000000" w:themeColor="text1"/>
        </w:rPr>
        <w:t xml:space="preserve">A </w:t>
      </w:r>
      <w:r w:rsidRPr="074CC77F">
        <w:rPr>
          <w:rFonts w:ascii="Arial" w:eastAsia="Arial" w:hAnsi="Arial" w:cs="Arial"/>
          <w:b/>
          <w:bCs/>
          <w:color w:val="000000" w:themeColor="text1"/>
        </w:rPr>
        <w:t>consistent group (20–30%)</w:t>
      </w:r>
      <w:r w:rsidRPr="074CC77F">
        <w:rPr>
          <w:rFonts w:ascii="Arial" w:eastAsia="Arial" w:hAnsi="Arial" w:cs="Arial"/>
          <w:color w:val="000000" w:themeColor="text1"/>
        </w:rPr>
        <w:t xml:space="preserve"> of students remained </w:t>
      </w:r>
      <w:r w:rsidRPr="074CC77F">
        <w:rPr>
          <w:rFonts w:ascii="Arial" w:eastAsia="Arial" w:hAnsi="Arial" w:cs="Arial"/>
          <w:b/>
          <w:bCs/>
          <w:color w:val="000000" w:themeColor="text1"/>
        </w:rPr>
        <w:t>at risk</w:t>
      </w:r>
      <w:r w:rsidRPr="074CC77F">
        <w:rPr>
          <w:rFonts w:ascii="Arial" w:eastAsia="Arial" w:hAnsi="Arial" w:cs="Arial"/>
          <w:color w:val="000000" w:themeColor="text1"/>
        </w:rPr>
        <w:t xml:space="preserve"> on </w:t>
      </w:r>
      <w:proofErr w:type="spellStart"/>
      <w:r w:rsidRPr="074CC77F">
        <w:rPr>
          <w:rFonts w:ascii="Arial" w:eastAsia="Arial" w:hAnsi="Arial" w:cs="Arial"/>
          <w:color w:val="000000" w:themeColor="text1"/>
        </w:rPr>
        <w:t>LeNS</w:t>
      </w:r>
      <w:proofErr w:type="spellEnd"/>
      <w:r w:rsidRPr="074CC77F">
        <w:rPr>
          <w:rFonts w:ascii="Arial" w:eastAsia="Arial" w:hAnsi="Arial" w:cs="Arial"/>
          <w:color w:val="000000" w:themeColor="text1"/>
        </w:rPr>
        <w:t>, CC3, and PAST throughout the year, signaling ongoing needs in phonological awareness, phonics, and decoding.</w:t>
      </w:r>
    </w:p>
    <w:p w14:paraId="56AAC374" w14:textId="0680DB87" w:rsidR="08845747" w:rsidRDefault="58C1ACD4" w:rsidP="074CC77F">
      <w:pPr>
        <w:pStyle w:val="ListParagraph"/>
        <w:numPr>
          <w:ilvl w:val="0"/>
          <w:numId w:val="2"/>
        </w:numPr>
        <w:spacing w:line="257" w:lineRule="auto"/>
        <w:ind w:left="360"/>
        <w:rPr>
          <w:rFonts w:ascii="Arial" w:eastAsia="Arial" w:hAnsi="Arial" w:cs="Arial"/>
          <w:color w:val="000000" w:themeColor="text1"/>
        </w:rPr>
      </w:pPr>
      <w:r w:rsidRPr="074CC77F">
        <w:rPr>
          <w:rFonts w:ascii="Arial" w:eastAsia="Arial" w:hAnsi="Arial" w:cs="Arial"/>
          <w:b/>
          <w:bCs/>
          <w:color w:val="000000" w:themeColor="text1"/>
        </w:rPr>
        <w:t>High student mobility</w:t>
      </w:r>
      <w:r w:rsidRPr="074CC77F">
        <w:rPr>
          <w:rFonts w:ascii="Arial" w:eastAsia="Arial" w:hAnsi="Arial" w:cs="Arial"/>
          <w:color w:val="000000" w:themeColor="text1"/>
        </w:rPr>
        <w:t xml:space="preserve"> significantly impacted cohort stability and baseline data.</w:t>
      </w:r>
      <w:r w:rsidR="08845747">
        <w:br/>
      </w:r>
      <w:r w:rsidRPr="074CC77F">
        <w:rPr>
          <w:rFonts w:ascii="Arial" w:eastAsia="Arial" w:hAnsi="Arial" w:cs="Arial"/>
          <w:color w:val="000000" w:themeColor="text1"/>
        </w:rPr>
        <w:t xml:space="preserve">North Haven draws students from </w:t>
      </w:r>
      <w:r w:rsidRPr="074CC77F">
        <w:rPr>
          <w:rFonts w:ascii="Arial" w:eastAsia="Arial" w:hAnsi="Arial" w:cs="Arial"/>
          <w:b/>
          <w:bCs/>
          <w:color w:val="000000" w:themeColor="text1"/>
        </w:rPr>
        <w:t xml:space="preserve">seven </w:t>
      </w:r>
      <w:proofErr w:type="spellStart"/>
      <w:r w:rsidRPr="074CC77F">
        <w:rPr>
          <w:rFonts w:ascii="Arial" w:eastAsia="Arial" w:hAnsi="Arial" w:cs="Arial"/>
          <w:b/>
          <w:bCs/>
          <w:color w:val="000000" w:themeColor="text1"/>
        </w:rPr>
        <w:t>neighbourhoods</w:t>
      </w:r>
      <w:proofErr w:type="spellEnd"/>
      <w:r w:rsidRPr="074CC77F">
        <w:rPr>
          <w:rFonts w:ascii="Arial" w:eastAsia="Arial" w:hAnsi="Arial" w:cs="Arial"/>
          <w:color w:val="000000" w:themeColor="text1"/>
        </w:rPr>
        <w:t xml:space="preserve"> (North Haven, Upper North Haven, Livingston, Carrington, Lewisburg, Lewiston, Keystone Hills) and serves as the </w:t>
      </w:r>
      <w:r w:rsidRPr="074CC77F">
        <w:rPr>
          <w:rFonts w:ascii="Arial" w:eastAsia="Arial" w:hAnsi="Arial" w:cs="Arial"/>
          <w:b/>
          <w:bCs/>
          <w:color w:val="000000" w:themeColor="text1"/>
        </w:rPr>
        <w:t>overflow school for three nearby schools</w:t>
      </w:r>
      <w:r w:rsidRPr="074CC77F">
        <w:rPr>
          <w:rFonts w:ascii="Arial" w:eastAsia="Arial" w:hAnsi="Arial" w:cs="Arial"/>
          <w:color w:val="000000" w:themeColor="text1"/>
        </w:rPr>
        <w:t>, meaning students enter and exit the school unpredictably throughout the year.</w:t>
      </w:r>
    </w:p>
    <w:p w14:paraId="78E67F0A" w14:textId="5459D3E0" w:rsidR="08845747" w:rsidRDefault="58C1ACD4" w:rsidP="074CC77F">
      <w:pPr>
        <w:pStyle w:val="ListParagraph"/>
        <w:numPr>
          <w:ilvl w:val="0"/>
          <w:numId w:val="2"/>
        </w:numPr>
        <w:spacing w:line="257" w:lineRule="auto"/>
        <w:ind w:left="360"/>
        <w:rPr>
          <w:rFonts w:ascii="Arial" w:eastAsia="Arial" w:hAnsi="Arial" w:cs="Arial"/>
          <w:color w:val="000000" w:themeColor="text1"/>
        </w:rPr>
      </w:pPr>
      <w:r w:rsidRPr="074CC77F">
        <w:rPr>
          <w:rFonts w:ascii="Arial" w:eastAsia="Arial" w:hAnsi="Arial" w:cs="Arial"/>
          <w:b/>
          <w:bCs/>
          <w:color w:val="000000" w:themeColor="text1"/>
        </w:rPr>
        <w:t>Population increases across the year required repeated assessment onboarding.</w:t>
      </w:r>
      <w:r w:rsidR="08845747">
        <w:br/>
      </w:r>
      <w:r w:rsidRPr="074CC77F">
        <w:rPr>
          <w:rFonts w:ascii="Arial" w:eastAsia="Arial" w:hAnsi="Arial" w:cs="Arial"/>
          <w:color w:val="000000" w:themeColor="text1"/>
        </w:rPr>
        <w:t xml:space="preserve">As new students arrived from multiple intake </w:t>
      </w:r>
      <w:proofErr w:type="spellStart"/>
      <w:r w:rsidRPr="074CC77F">
        <w:rPr>
          <w:rFonts w:ascii="Arial" w:eastAsia="Arial" w:hAnsi="Arial" w:cs="Arial"/>
          <w:color w:val="000000" w:themeColor="text1"/>
        </w:rPr>
        <w:t>neighbourhoods</w:t>
      </w:r>
      <w:proofErr w:type="spellEnd"/>
      <w:r w:rsidRPr="074CC77F">
        <w:rPr>
          <w:rFonts w:ascii="Arial" w:eastAsia="Arial" w:hAnsi="Arial" w:cs="Arial"/>
          <w:color w:val="000000" w:themeColor="text1"/>
        </w:rPr>
        <w:t>, teachers conducted ongoing initial literacy screening, resulting in different assessment group sizes at each checkpoint.</w:t>
      </w:r>
    </w:p>
    <w:p w14:paraId="111C1846" w14:textId="21DF8340" w:rsidR="08845747" w:rsidRDefault="58C1ACD4" w:rsidP="074CC77F">
      <w:pPr>
        <w:pStyle w:val="ListParagraph"/>
        <w:numPr>
          <w:ilvl w:val="0"/>
          <w:numId w:val="2"/>
        </w:numPr>
        <w:spacing w:line="257" w:lineRule="auto"/>
        <w:ind w:left="360"/>
        <w:rPr>
          <w:rFonts w:ascii="Arial" w:eastAsia="Arial" w:hAnsi="Arial" w:cs="Arial"/>
          <w:color w:val="000000" w:themeColor="text1"/>
        </w:rPr>
      </w:pPr>
      <w:r w:rsidRPr="074CC77F">
        <w:rPr>
          <w:rFonts w:ascii="Arial" w:eastAsia="Arial" w:hAnsi="Arial" w:cs="Arial"/>
          <w:b/>
          <w:bCs/>
          <w:color w:val="000000" w:themeColor="text1"/>
        </w:rPr>
        <w:t>End-of-year data represent only the subgroup of students with ongoing needs</w:t>
      </w:r>
      <w:r w:rsidRPr="074CC77F">
        <w:rPr>
          <w:rFonts w:ascii="Arial" w:eastAsia="Arial" w:hAnsi="Arial" w:cs="Arial"/>
          <w:color w:val="000000" w:themeColor="text1"/>
        </w:rPr>
        <w:t xml:space="preserve">, not the whole cohort. Because June </w:t>
      </w:r>
      <w:proofErr w:type="spellStart"/>
      <w:r w:rsidRPr="074CC77F">
        <w:rPr>
          <w:rFonts w:ascii="Arial" w:eastAsia="Arial" w:hAnsi="Arial" w:cs="Arial"/>
          <w:color w:val="000000" w:themeColor="text1"/>
        </w:rPr>
        <w:t>LeNS</w:t>
      </w:r>
      <w:proofErr w:type="spellEnd"/>
      <w:r w:rsidRPr="074CC77F">
        <w:rPr>
          <w:rFonts w:ascii="Arial" w:eastAsia="Arial" w:hAnsi="Arial" w:cs="Arial"/>
          <w:color w:val="000000" w:themeColor="text1"/>
        </w:rPr>
        <w:t xml:space="preserve">/CC3 results reflect </w:t>
      </w:r>
      <w:r w:rsidRPr="074CC77F">
        <w:rPr>
          <w:rFonts w:ascii="Arial" w:eastAsia="Arial" w:hAnsi="Arial" w:cs="Arial"/>
          <w:b/>
          <w:bCs/>
          <w:color w:val="000000" w:themeColor="text1"/>
        </w:rPr>
        <w:t>only previously at-risk students who remained enrolled</w:t>
      </w:r>
      <w:r w:rsidRPr="074CC77F">
        <w:rPr>
          <w:rFonts w:ascii="Arial" w:eastAsia="Arial" w:hAnsi="Arial" w:cs="Arial"/>
          <w:color w:val="000000" w:themeColor="text1"/>
        </w:rPr>
        <w:t>, they cannot be used as full-cohort comparisons.</w:t>
      </w:r>
    </w:p>
    <w:p w14:paraId="64D8EC3A" w14:textId="10C0747B" w:rsidR="08845747" w:rsidRDefault="58C1ACD4" w:rsidP="074CC77F">
      <w:pPr>
        <w:pStyle w:val="ListParagraph"/>
        <w:numPr>
          <w:ilvl w:val="0"/>
          <w:numId w:val="2"/>
        </w:numPr>
        <w:spacing w:line="257" w:lineRule="auto"/>
        <w:ind w:left="360"/>
        <w:rPr>
          <w:rFonts w:ascii="Arial" w:eastAsia="Arial" w:hAnsi="Arial" w:cs="Arial"/>
          <w:color w:val="000000" w:themeColor="text1"/>
        </w:rPr>
      </w:pPr>
      <w:r w:rsidRPr="074CC77F">
        <w:rPr>
          <w:rFonts w:ascii="Arial" w:eastAsia="Arial" w:hAnsi="Arial" w:cs="Arial"/>
          <w:color w:val="000000" w:themeColor="text1"/>
        </w:rPr>
        <w:t xml:space="preserve">Several grades continue to show a measurable proportion of students at </w:t>
      </w:r>
      <w:r w:rsidRPr="074CC77F">
        <w:rPr>
          <w:rFonts w:ascii="Arial" w:eastAsia="Arial" w:hAnsi="Arial" w:cs="Arial"/>
          <w:b/>
          <w:bCs/>
          <w:color w:val="000000" w:themeColor="text1"/>
        </w:rPr>
        <w:t>Not Meeting (Indicator 1)</w:t>
      </w:r>
      <w:r w:rsidRPr="074CC77F">
        <w:rPr>
          <w:rFonts w:ascii="Arial" w:eastAsia="Arial" w:hAnsi="Arial" w:cs="Arial"/>
          <w:color w:val="000000" w:themeColor="text1"/>
        </w:rPr>
        <w:t xml:space="preserve"> on the reading stem, signaling the need for continued intervention and strengthened classroom reading routines.</w:t>
      </w:r>
    </w:p>
    <w:p w14:paraId="59E70A7A" w14:textId="2AEB682B" w:rsidR="08845747" w:rsidRDefault="08845747" w:rsidP="074CC77F">
      <w:pPr>
        <w:spacing w:line="257" w:lineRule="auto"/>
        <w:ind w:left="360" w:hanging="360"/>
        <w:rPr>
          <w:rFonts w:ascii="Arial" w:eastAsia="Arial" w:hAnsi="Arial" w:cs="Arial"/>
          <w:i/>
          <w:iCs/>
        </w:rPr>
      </w:pPr>
    </w:p>
    <w:p w14:paraId="5236AB94" w14:textId="7EEC53DD" w:rsidR="08845747" w:rsidRDefault="4491D940" w:rsidP="074CC77F">
      <w:pPr>
        <w:spacing w:line="257" w:lineRule="auto"/>
        <w:ind w:left="360" w:hanging="360"/>
        <w:rPr>
          <w:rFonts w:ascii="Arial" w:eastAsia="Arial" w:hAnsi="Arial" w:cs="Arial"/>
          <w:color w:val="787878"/>
          <w:sz w:val="24"/>
          <w:szCs w:val="24"/>
          <w:lang w:val="en-CA"/>
        </w:rPr>
      </w:pPr>
      <w:r w:rsidRPr="074CC77F">
        <w:rPr>
          <w:rFonts w:ascii="Arial" w:eastAsia="Arial" w:hAnsi="Arial" w:cs="Arial"/>
          <w:color w:val="787878"/>
          <w:sz w:val="24"/>
          <w:szCs w:val="24"/>
          <w:lang w:val="en-CA"/>
        </w:rPr>
        <w:t>Next Steps</w:t>
      </w:r>
    </w:p>
    <w:p w14:paraId="08956E0C" w14:textId="1D203462"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b/>
          <w:bCs/>
          <w:color w:val="000000" w:themeColor="text1"/>
        </w:rPr>
        <w:t>Strengthen and formalize assessment cycles</w:t>
      </w:r>
      <w:r w:rsidRPr="074CC77F">
        <w:rPr>
          <w:rFonts w:ascii="Arial" w:eastAsia="Arial" w:hAnsi="Arial" w:cs="Arial"/>
          <w:color w:val="000000" w:themeColor="text1"/>
        </w:rPr>
        <w:t xml:space="preserve"> (fall–winter–spring) so that all students—especially those entering mid-year—are screened and monitored consistently, despite mobility.</w:t>
      </w:r>
    </w:p>
    <w:p w14:paraId="4BDE571E" w14:textId="04515C29"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b/>
          <w:bCs/>
          <w:color w:val="000000" w:themeColor="text1"/>
        </w:rPr>
        <w:t>Implement mobility-aware data practices.</w:t>
      </w:r>
      <w:r>
        <w:br/>
      </w:r>
      <w:r w:rsidRPr="074CC77F">
        <w:rPr>
          <w:rFonts w:ascii="Arial" w:eastAsia="Arial" w:hAnsi="Arial" w:cs="Arial"/>
          <w:color w:val="000000" w:themeColor="text1"/>
        </w:rPr>
        <w:t xml:space="preserve">Ensure literacy assessment data are transferred promptly for students moving in/out of the seven intake </w:t>
      </w:r>
      <w:proofErr w:type="spellStart"/>
      <w:r w:rsidRPr="074CC77F">
        <w:rPr>
          <w:rFonts w:ascii="Arial" w:eastAsia="Arial" w:hAnsi="Arial" w:cs="Arial"/>
          <w:color w:val="000000" w:themeColor="text1"/>
        </w:rPr>
        <w:t>neighbourhoods</w:t>
      </w:r>
      <w:proofErr w:type="spellEnd"/>
      <w:r w:rsidRPr="074CC77F">
        <w:rPr>
          <w:rFonts w:ascii="Arial" w:eastAsia="Arial" w:hAnsi="Arial" w:cs="Arial"/>
          <w:color w:val="000000" w:themeColor="text1"/>
        </w:rPr>
        <w:t xml:space="preserve"> and overflow pathways, supporting continuity of instruction.</w:t>
      </w:r>
    </w:p>
    <w:p w14:paraId="5AE9BE7F" w14:textId="78EEAD4C"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b/>
          <w:bCs/>
          <w:color w:val="000000" w:themeColor="text1"/>
        </w:rPr>
        <w:t>Deepen targeted literacy instruction</w:t>
      </w:r>
      <w:r w:rsidRPr="074CC77F">
        <w:rPr>
          <w:rFonts w:ascii="Arial" w:eastAsia="Arial" w:hAnsi="Arial" w:cs="Arial"/>
          <w:color w:val="000000" w:themeColor="text1"/>
        </w:rPr>
        <w:t xml:space="preserve"> using assessments such as </w:t>
      </w:r>
      <w:proofErr w:type="spellStart"/>
      <w:r w:rsidRPr="074CC77F">
        <w:rPr>
          <w:rFonts w:ascii="Arial" w:eastAsia="Arial" w:hAnsi="Arial" w:cs="Arial"/>
          <w:color w:val="000000" w:themeColor="text1"/>
        </w:rPr>
        <w:t>LeNS</w:t>
      </w:r>
      <w:proofErr w:type="spellEnd"/>
      <w:r w:rsidRPr="074CC77F">
        <w:rPr>
          <w:rFonts w:ascii="Arial" w:eastAsia="Arial" w:hAnsi="Arial" w:cs="Arial"/>
          <w:color w:val="000000" w:themeColor="text1"/>
        </w:rPr>
        <w:t>, CC3, PAST, profiles to guide small-group reading instruction in phonological awareness, phonics, decoding, and application in connected text.</w:t>
      </w:r>
    </w:p>
    <w:p w14:paraId="5F69BAD5" w14:textId="5F09EC42"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b/>
          <w:bCs/>
          <w:color w:val="000000" w:themeColor="text1"/>
        </w:rPr>
        <w:t>Continue staff calibration on reading expectations.</w:t>
      </w:r>
      <w:r>
        <w:br/>
      </w:r>
      <w:r w:rsidRPr="074CC77F">
        <w:rPr>
          <w:rFonts w:ascii="Arial" w:eastAsia="Arial" w:hAnsi="Arial" w:cs="Arial"/>
          <w:color w:val="000000" w:themeColor="text1"/>
        </w:rPr>
        <w:t>Provide ongoing professional learning so teachers share a consistent understanding of CBE reading indicators (Not Meeting, Basic, Good, Excellent) and their alignment with literacy assessments.</w:t>
      </w:r>
    </w:p>
    <w:p w14:paraId="2CE72D08" w14:textId="77777777" w:rsidR="00952892" w:rsidRPr="00952892" w:rsidRDefault="00952892" w:rsidP="00952892">
      <w:pPr>
        <w:pStyle w:val="ListParagraph"/>
        <w:ind w:left="360"/>
        <w:rPr>
          <w:rFonts w:ascii="Arial" w:eastAsia="Arial" w:hAnsi="Arial" w:cs="Arial"/>
          <w:color w:val="000000" w:themeColor="text1"/>
        </w:rPr>
      </w:pPr>
    </w:p>
    <w:p w14:paraId="02D8E3D1" w14:textId="77777777" w:rsidR="00952892" w:rsidRPr="00952892" w:rsidRDefault="00952892" w:rsidP="00952892">
      <w:pPr>
        <w:pStyle w:val="ListParagraph"/>
        <w:ind w:left="360"/>
        <w:rPr>
          <w:rFonts w:ascii="Arial" w:eastAsia="Arial" w:hAnsi="Arial" w:cs="Arial"/>
          <w:color w:val="000000" w:themeColor="text1"/>
        </w:rPr>
      </w:pPr>
    </w:p>
    <w:p w14:paraId="3BDEAB69" w14:textId="6862BC53" w:rsidR="00952892" w:rsidRDefault="00952892" w:rsidP="00952892">
      <w:pPr>
        <w:pStyle w:val="ListParagraph"/>
        <w:ind w:left="360"/>
        <w:rPr>
          <w:rFonts w:ascii="Arial" w:eastAsia="Arial" w:hAnsi="Arial" w:cs="Arial"/>
          <w:color w:val="000000" w:themeColor="text1"/>
        </w:rPr>
      </w:pPr>
    </w:p>
    <w:p w14:paraId="2EDFAC8C" w14:textId="77777777" w:rsidR="00952892" w:rsidRPr="00952892" w:rsidRDefault="00952892" w:rsidP="00952892">
      <w:pPr>
        <w:pStyle w:val="ListParagraph"/>
        <w:ind w:left="360"/>
        <w:rPr>
          <w:rFonts w:ascii="Arial" w:eastAsia="Arial" w:hAnsi="Arial" w:cs="Arial"/>
          <w:color w:val="000000" w:themeColor="text1"/>
        </w:rPr>
      </w:pPr>
    </w:p>
    <w:p w14:paraId="0B81EE23" w14:textId="55A87D60"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b/>
          <w:bCs/>
          <w:color w:val="000000" w:themeColor="text1"/>
        </w:rPr>
        <w:t>Increase teamwork around data triangulation</w:t>
      </w:r>
      <w:r w:rsidRPr="074CC77F">
        <w:rPr>
          <w:rFonts w:ascii="Arial" w:eastAsia="Arial" w:hAnsi="Arial" w:cs="Arial"/>
          <w:color w:val="000000" w:themeColor="text1"/>
        </w:rPr>
        <w:t xml:space="preserve"> (classroom tasks – product, conversation, observation), using Collaborative Response or PLC structures to monitor persistent needs and adjust instruction.</w:t>
      </w:r>
    </w:p>
    <w:p w14:paraId="0E14137A" w14:textId="43917E6C" w:rsidR="6A4D29F0" w:rsidRDefault="6A4D29F0" w:rsidP="074CC77F">
      <w:pPr>
        <w:pStyle w:val="ListParagraph"/>
        <w:numPr>
          <w:ilvl w:val="0"/>
          <w:numId w:val="1"/>
        </w:numPr>
        <w:ind w:left="360"/>
        <w:rPr>
          <w:rFonts w:ascii="Arial" w:eastAsia="Arial" w:hAnsi="Arial" w:cs="Arial"/>
          <w:color w:val="000000" w:themeColor="text1"/>
        </w:rPr>
      </w:pPr>
      <w:r w:rsidRPr="074CC77F">
        <w:rPr>
          <w:rFonts w:ascii="Arial" w:eastAsia="Arial" w:hAnsi="Arial" w:cs="Arial"/>
          <w:color w:val="000000" w:themeColor="text1"/>
        </w:rPr>
        <w:t xml:space="preserve"> </w:t>
      </w:r>
      <w:r w:rsidRPr="074CC77F">
        <w:rPr>
          <w:rFonts w:ascii="Arial" w:eastAsia="Arial" w:hAnsi="Arial" w:cs="Arial"/>
          <w:b/>
          <w:bCs/>
          <w:color w:val="000000" w:themeColor="text1"/>
        </w:rPr>
        <w:t>Monitor the at-risk subgroup closely</w:t>
      </w:r>
      <w:r w:rsidRPr="074CC77F">
        <w:rPr>
          <w:rFonts w:ascii="Arial" w:eastAsia="Arial" w:hAnsi="Arial" w:cs="Arial"/>
          <w:color w:val="000000" w:themeColor="text1"/>
        </w:rPr>
        <w:t xml:space="preserve"> by conducting early (September–October) follow-up checks on the students reassessed in June.</w:t>
      </w:r>
    </w:p>
    <w:p w14:paraId="3C6A5865" w14:textId="77777777" w:rsidR="00952892" w:rsidRDefault="00952892" w:rsidP="00952892">
      <w:pPr>
        <w:pStyle w:val="Heading4"/>
        <w:spacing w:before="0" w:after="0" w:line="276" w:lineRule="auto"/>
        <w:rPr>
          <w:rFonts w:ascii="Arial" w:eastAsia="Arial" w:hAnsi="Arial" w:cs="Arial"/>
          <w:i w:val="0"/>
          <w:iCs w:val="0"/>
          <w:color w:val="787878"/>
          <w:lang w:val="en-CA" w:eastAsia="en-CA"/>
        </w:rPr>
      </w:pPr>
    </w:p>
    <w:p w14:paraId="74EE9D79" w14:textId="55EB3C04" w:rsidR="00073A2D" w:rsidRPr="00073A2D" w:rsidRDefault="74B6535B" w:rsidP="00952892">
      <w:pPr>
        <w:pStyle w:val="Heading4"/>
        <w:spacing w:before="0" w:after="0" w:line="276" w:lineRule="auto"/>
        <w:rPr>
          <w:rFonts w:ascii="Arial" w:eastAsia="Arial" w:hAnsi="Arial" w:cs="Arial"/>
          <w:color w:val="00B050"/>
          <w:sz w:val="28"/>
          <w:szCs w:val="28"/>
          <w:lang w:val="en-CA" w:eastAsia="en-CA"/>
        </w:rPr>
      </w:pPr>
      <w:r w:rsidRPr="074CC77F">
        <w:rPr>
          <w:rFonts w:ascii="Arial" w:eastAsia="Arial" w:hAnsi="Arial" w:cs="Arial"/>
          <w:i w:val="0"/>
          <w:iCs w:val="0"/>
          <w:color w:val="787878"/>
          <w:sz w:val="28"/>
          <w:szCs w:val="28"/>
          <w:lang w:val="en-CA" w:eastAsia="en-CA"/>
        </w:rPr>
        <w:t>2024-25 SDP GOAL TWO</w:t>
      </w:r>
      <w:r w:rsidR="232BC48D" w:rsidRPr="074CC77F">
        <w:rPr>
          <w:rFonts w:ascii="Arial" w:eastAsia="Arial" w:hAnsi="Arial" w:cs="Arial"/>
          <w:i w:val="0"/>
          <w:iCs w:val="0"/>
          <w:color w:val="787878"/>
          <w:sz w:val="28"/>
          <w:szCs w:val="28"/>
          <w:lang w:val="en-CA" w:eastAsia="en-CA"/>
        </w:rPr>
        <w:t xml:space="preserve">: </w:t>
      </w:r>
      <w:r w:rsidR="232BC48D" w:rsidRPr="074CC77F">
        <w:rPr>
          <w:rFonts w:ascii="Arial" w:eastAsia="Arial" w:hAnsi="Arial" w:cs="Arial"/>
          <w:i w:val="0"/>
          <w:iCs w:val="0"/>
          <w:color w:val="787878"/>
          <w:sz w:val="28"/>
          <w:szCs w:val="28"/>
          <w:lang w:eastAsia="en-CA"/>
        </w:rPr>
        <w:t>Students’ citizenship will improve. </w:t>
      </w:r>
    </w:p>
    <w:p w14:paraId="011C2FCF" w14:textId="4440601F" w:rsidR="00073A2D" w:rsidRPr="00C62F0A" w:rsidRDefault="74B6535B" w:rsidP="00952892">
      <w:pPr>
        <w:pStyle w:val="Heading4"/>
        <w:spacing w:before="0" w:after="0" w:line="276" w:lineRule="auto"/>
        <w:rPr>
          <w:rFonts w:ascii="Arial" w:eastAsia="Arial" w:hAnsi="Arial" w:cs="Arial"/>
          <w:color w:val="00B050"/>
          <w:sz w:val="28"/>
          <w:szCs w:val="28"/>
          <w:lang w:val="en-CA" w:eastAsia="en-CA"/>
        </w:rPr>
      </w:pPr>
      <w:r w:rsidRPr="074CC77F">
        <w:rPr>
          <w:rFonts w:ascii="Arial" w:eastAsia="Arial" w:hAnsi="Arial" w:cs="Arial"/>
          <w:i w:val="0"/>
          <w:iCs w:val="0"/>
          <w:color w:val="787878"/>
          <w:sz w:val="28"/>
          <w:szCs w:val="28"/>
          <w:lang w:val="en-CA" w:eastAsia="en-CA"/>
        </w:rPr>
        <w:t>Outcome one</w:t>
      </w:r>
      <w:r w:rsidR="232BC48D" w:rsidRPr="074CC77F">
        <w:rPr>
          <w:rFonts w:ascii="Arial" w:eastAsia="Arial" w:hAnsi="Arial" w:cs="Arial"/>
          <w:i w:val="0"/>
          <w:iCs w:val="0"/>
          <w:color w:val="787878"/>
          <w:sz w:val="28"/>
          <w:szCs w:val="28"/>
          <w:lang w:val="en-CA" w:eastAsia="en-CA"/>
        </w:rPr>
        <w:t xml:space="preserve">: </w:t>
      </w:r>
      <w:r w:rsidR="232BC48D" w:rsidRPr="074CC77F">
        <w:rPr>
          <w:rFonts w:ascii="Arial" w:eastAsia="Arial" w:hAnsi="Arial" w:cs="Arial"/>
          <w:i w:val="0"/>
          <w:iCs w:val="0"/>
          <w:color w:val="787878"/>
          <w:sz w:val="28"/>
          <w:szCs w:val="28"/>
          <w:lang w:eastAsia="en-CA"/>
        </w:rPr>
        <w:t>Students will demonstrate an understanding of respect for self, others, and place.  </w:t>
      </w:r>
    </w:p>
    <w:p w14:paraId="36773A29" w14:textId="77777777" w:rsidR="00073A2D" w:rsidRPr="00073A2D" w:rsidRDefault="00073A2D" w:rsidP="0FBF7772">
      <w:pPr>
        <w:ind w:left="2246"/>
        <w:rPr>
          <w:rFonts w:ascii="Arial" w:eastAsia="Arial" w:hAnsi="Arial" w:cs="Arial"/>
          <w:color w:val="787878"/>
          <w:lang w:val="en-CA" w:eastAsia="en-CA"/>
        </w:rPr>
      </w:pPr>
    </w:p>
    <w:p w14:paraId="1E2B4498" w14:textId="41B6BD75" w:rsidR="0352B02E" w:rsidRDefault="1CC38810" w:rsidP="074CC77F">
      <w:pPr>
        <w:spacing w:line="257" w:lineRule="auto"/>
        <w:rPr>
          <w:rFonts w:ascii="Arial" w:eastAsia="Arial" w:hAnsi="Arial" w:cs="Arial"/>
          <w:color w:val="787878"/>
          <w:sz w:val="24"/>
          <w:szCs w:val="24"/>
          <w:lang w:val="en-CA"/>
        </w:rPr>
      </w:pPr>
      <w:r w:rsidRPr="074CC77F">
        <w:rPr>
          <w:rFonts w:ascii="Arial" w:eastAsia="Arial" w:hAnsi="Arial" w:cs="Arial"/>
          <w:color w:val="787878"/>
          <w:sz w:val="24"/>
          <w:szCs w:val="24"/>
          <w:lang w:val="en-CA"/>
        </w:rPr>
        <w:t>Celebrations</w:t>
      </w:r>
    </w:p>
    <w:p w14:paraId="4FAF68EB" w14:textId="56C15275" w:rsidR="0352B02E" w:rsidRDefault="03C46D60" w:rsidP="074CC77F">
      <w:pPr>
        <w:pStyle w:val="ListParagraph"/>
        <w:numPr>
          <w:ilvl w:val="0"/>
          <w:numId w:val="7"/>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School wide data collection in Social-Emotional Learning Scope and Sequence (SEL) showed</w:t>
      </w:r>
      <w:r w:rsidRPr="074CC77F">
        <w:rPr>
          <w:rFonts w:ascii="Arial" w:eastAsia="Arial" w:hAnsi="Arial" w:cs="Arial"/>
          <w:color w:val="000000" w:themeColor="text1"/>
        </w:rPr>
        <w:t xml:space="preserve"> </w:t>
      </w:r>
      <w:r w:rsidRPr="074CC77F">
        <w:rPr>
          <w:rFonts w:ascii="Arial" w:eastAsia="Arial" w:hAnsi="Arial" w:cs="Arial"/>
          <w:b/>
          <w:bCs/>
          <w:color w:val="000000" w:themeColor="text1"/>
        </w:rPr>
        <w:t>strong SEL growth</w:t>
      </w:r>
      <w:r w:rsidRPr="074CC77F">
        <w:rPr>
          <w:rFonts w:ascii="Arial" w:eastAsia="Arial" w:hAnsi="Arial" w:cs="Arial"/>
          <w:color w:val="000000" w:themeColor="text1"/>
        </w:rPr>
        <w:t xml:space="preserve"> across the school between November and May regarding Self Awareness and Self-Management related to citizenship.</w:t>
      </w:r>
    </w:p>
    <w:p w14:paraId="13CF446F" w14:textId="513E3ACA" w:rsidR="0352B02E" w:rsidRDefault="03C46D60" w:rsidP="074CC77F">
      <w:pPr>
        <w:pStyle w:val="ListParagraph"/>
        <w:numPr>
          <w:ilvl w:val="0"/>
          <w:numId w:val="7"/>
        </w:numPr>
        <w:spacing w:after="0" w:line="257" w:lineRule="auto"/>
        <w:ind w:left="360"/>
        <w:rPr>
          <w:rFonts w:ascii="Arial" w:eastAsia="Arial" w:hAnsi="Arial" w:cs="Arial"/>
          <w:color w:val="000000" w:themeColor="text1"/>
          <w:lang w:val="en-CA"/>
        </w:rPr>
      </w:pPr>
      <w:r w:rsidRPr="074CC77F">
        <w:rPr>
          <w:rStyle w:val="Strong"/>
          <w:rFonts w:ascii="Arial" w:eastAsia="Arial" w:hAnsi="Arial" w:cs="Arial"/>
          <w:color w:val="000000" w:themeColor="text1"/>
        </w:rPr>
        <w:t>High student belonging:</w:t>
      </w:r>
      <w:r w:rsidRPr="074CC77F">
        <w:rPr>
          <w:rFonts w:ascii="Arial" w:eastAsia="Arial" w:hAnsi="Arial" w:cs="Arial"/>
          <w:color w:val="000000" w:themeColor="text1"/>
        </w:rPr>
        <w:t xml:space="preserve"> 83–86% of students reported strong belonging, exceeding Canadian norms. </w:t>
      </w:r>
    </w:p>
    <w:p w14:paraId="09F7389D" w14:textId="117429AF" w:rsidR="0352B02E" w:rsidRDefault="03C46D60" w:rsidP="074CC77F">
      <w:pPr>
        <w:pStyle w:val="ListParagraph"/>
        <w:numPr>
          <w:ilvl w:val="0"/>
          <w:numId w:val="7"/>
        </w:numPr>
        <w:spacing w:after="0" w:line="257" w:lineRule="auto"/>
        <w:ind w:left="360"/>
        <w:rPr>
          <w:rFonts w:ascii="Arial" w:eastAsia="Arial" w:hAnsi="Arial" w:cs="Arial"/>
          <w:color w:val="000000" w:themeColor="text1"/>
          <w:lang w:val="en-CA"/>
        </w:rPr>
      </w:pPr>
      <w:r w:rsidRPr="074CC77F">
        <w:rPr>
          <w:rStyle w:val="Strong"/>
          <w:rFonts w:ascii="Arial" w:eastAsia="Arial" w:hAnsi="Arial" w:cs="Arial"/>
          <w:color w:val="000000" w:themeColor="text1"/>
        </w:rPr>
        <w:t>Strong cultural and community awareness:</w:t>
      </w:r>
      <w:r w:rsidRPr="074CC77F">
        <w:rPr>
          <w:rFonts w:ascii="Arial" w:eastAsia="Arial" w:hAnsi="Arial" w:cs="Arial"/>
          <w:color w:val="000000" w:themeColor="text1"/>
        </w:rPr>
        <w:t xml:space="preserve"> 80–86% of students demonstrated understanding of their own and others' cultures.</w:t>
      </w:r>
    </w:p>
    <w:p w14:paraId="5F717662" w14:textId="29E5E5F3" w:rsidR="0352B02E" w:rsidRDefault="03C46D60" w:rsidP="074CC77F">
      <w:pPr>
        <w:pStyle w:val="ListParagraph"/>
        <w:numPr>
          <w:ilvl w:val="0"/>
          <w:numId w:val="7"/>
        </w:numPr>
        <w:spacing w:after="0" w:line="257" w:lineRule="auto"/>
        <w:ind w:left="360"/>
        <w:rPr>
          <w:rFonts w:ascii="Arial" w:eastAsia="Arial" w:hAnsi="Arial" w:cs="Arial"/>
          <w:color w:val="000000" w:themeColor="text1"/>
          <w:lang w:val="en-CA"/>
        </w:rPr>
      </w:pPr>
      <w:r w:rsidRPr="074CC77F">
        <w:rPr>
          <w:rStyle w:val="Strong"/>
          <w:rFonts w:ascii="Arial" w:eastAsia="Arial" w:hAnsi="Arial" w:cs="Arial"/>
          <w:color w:val="000000" w:themeColor="text1"/>
        </w:rPr>
        <w:t>Strong peer relationships:</w:t>
      </w:r>
      <w:r w:rsidRPr="074CC77F">
        <w:rPr>
          <w:rFonts w:ascii="Arial" w:eastAsia="Arial" w:hAnsi="Arial" w:cs="Arial"/>
          <w:color w:val="000000" w:themeColor="text1"/>
        </w:rPr>
        <w:t xml:space="preserve"> 78–86% of students reported positive peer connections.</w:t>
      </w:r>
    </w:p>
    <w:p w14:paraId="7F899F2F" w14:textId="0F15A824" w:rsidR="0352B02E" w:rsidRDefault="03C46D60" w:rsidP="074CC77F">
      <w:pPr>
        <w:pStyle w:val="ListParagraph"/>
        <w:numPr>
          <w:ilvl w:val="0"/>
          <w:numId w:val="7"/>
        </w:numPr>
        <w:spacing w:after="0" w:line="257" w:lineRule="auto"/>
        <w:ind w:left="360"/>
        <w:rPr>
          <w:rFonts w:ascii="Arial" w:eastAsia="Arial" w:hAnsi="Arial" w:cs="Arial"/>
          <w:color w:val="000000" w:themeColor="text1"/>
          <w:lang w:val="en-CA"/>
        </w:rPr>
      </w:pPr>
      <w:r w:rsidRPr="074CC77F">
        <w:rPr>
          <w:rStyle w:val="Strong"/>
          <w:rFonts w:ascii="Arial" w:eastAsia="Arial" w:hAnsi="Arial" w:cs="Arial"/>
          <w:color w:val="000000" w:themeColor="text1"/>
        </w:rPr>
        <w:t>Safety above norms:</w:t>
      </w:r>
      <w:r w:rsidRPr="074CC77F">
        <w:rPr>
          <w:rFonts w:ascii="Arial" w:eastAsia="Arial" w:hAnsi="Arial" w:cs="Arial"/>
          <w:color w:val="000000" w:themeColor="text1"/>
        </w:rPr>
        <w:t xml:space="preserve"> Students reported feeling safer than the Canadian average across all grade levels surveyed.</w:t>
      </w:r>
    </w:p>
    <w:p w14:paraId="51501C7A" w14:textId="48AA6A5A" w:rsidR="0352B02E" w:rsidRDefault="0352B02E" w:rsidP="074CC77F">
      <w:pPr>
        <w:spacing w:after="0" w:line="257" w:lineRule="auto"/>
        <w:ind w:left="360" w:hanging="360"/>
        <w:rPr>
          <w:rFonts w:ascii="Arial" w:eastAsia="Arial" w:hAnsi="Arial" w:cs="Arial"/>
          <w:lang w:val="en-CA"/>
        </w:rPr>
      </w:pPr>
    </w:p>
    <w:p w14:paraId="0A0772F6" w14:textId="75371A8E" w:rsidR="0352B02E" w:rsidRDefault="1CC38810" w:rsidP="074CC77F">
      <w:pPr>
        <w:spacing w:line="257" w:lineRule="auto"/>
        <w:rPr>
          <w:rFonts w:ascii="Arial" w:eastAsia="Arial" w:hAnsi="Arial" w:cs="Arial"/>
          <w:color w:val="787878"/>
          <w:sz w:val="24"/>
          <w:szCs w:val="24"/>
          <w:lang w:val="en-CA"/>
        </w:rPr>
      </w:pPr>
      <w:r w:rsidRPr="074CC77F">
        <w:rPr>
          <w:rFonts w:ascii="Arial" w:eastAsia="Arial" w:hAnsi="Arial" w:cs="Arial"/>
          <w:color w:val="787878"/>
          <w:sz w:val="24"/>
          <w:szCs w:val="24"/>
          <w:lang w:val="en-CA"/>
        </w:rPr>
        <w:t>Areas for Growth</w:t>
      </w:r>
    </w:p>
    <w:p w14:paraId="490349C5" w14:textId="0ACB6305" w:rsidR="7B500F58" w:rsidRDefault="7B500F58" w:rsidP="074CC77F">
      <w:pPr>
        <w:pStyle w:val="ListParagraph"/>
        <w:numPr>
          <w:ilvl w:val="1"/>
          <w:numId w:val="6"/>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Within the school's wide SEL Scope and Sequence data collection one classroom showed an SEL decline</w:t>
      </w:r>
      <w:r w:rsidRPr="074CC77F">
        <w:rPr>
          <w:rFonts w:ascii="Arial" w:eastAsia="Arial" w:hAnsi="Arial" w:cs="Arial"/>
          <w:color w:val="000000" w:themeColor="text1"/>
        </w:rPr>
        <w:t>, indicating a need for targeted support.</w:t>
      </w:r>
    </w:p>
    <w:p w14:paraId="38AEC657" w14:textId="12A24E40" w:rsidR="7B500F58" w:rsidRDefault="7B500F58" w:rsidP="074CC77F">
      <w:pPr>
        <w:pStyle w:val="ListParagraph"/>
        <w:numPr>
          <w:ilvl w:val="1"/>
          <w:numId w:val="6"/>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Students report needing clearer expectations and more consistent routines</w:t>
      </w:r>
      <w:r w:rsidRPr="074CC77F">
        <w:rPr>
          <w:rFonts w:ascii="Arial" w:eastAsia="Arial" w:hAnsi="Arial" w:cs="Arial"/>
          <w:color w:val="000000" w:themeColor="text1"/>
        </w:rPr>
        <w:t xml:space="preserve"> linked to respect, safety, and cooperation.</w:t>
      </w:r>
    </w:p>
    <w:p w14:paraId="7FD49348" w14:textId="359F426F" w:rsidR="7B500F58" w:rsidRDefault="7B500F58" w:rsidP="074CC77F">
      <w:pPr>
        <w:pStyle w:val="ListParagraph"/>
        <w:numPr>
          <w:ilvl w:val="1"/>
          <w:numId w:val="6"/>
        </w:numPr>
        <w:spacing w:after="0" w:line="257" w:lineRule="auto"/>
        <w:ind w:left="360"/>
        <w:rPr>
          <w:rFonts w:ascii="Arial" w:eastAsia="Arial" w:hAnsi="Arial" w:cs="Arial"/>
          <w:color w:val="000000" w:themeColor="text1"/>
          <w:lang w:val="en-CA"/>
        </w:rPr>
      </w:pPr>
      <w:r w:rsidRPr="074CC77F">
        <w:rPr>
          <w:rFonts w:ascii="Arial" w:eastAsia="Arial" w:hAnsi="Arial" w:cs="Arial"/>
          <w:color w:val="000000" w:themeColor="text1"/>
        </w:rPr>
        <w:t xml:space="preserve">When looking at the </w:t>
      </w:r>
      <w:r w:rsidRPr="074CC77F">
        <w:rPr>
          <w:rFonts w:ascii="Arial" w:eastAsia="Arial" w:hAnsi="Arial" w:cs="Arial"/>
          <w:b/>
          <w:bCs/>
          <w:color w:val="000000" w:themeColor="text1"/>
        </w:rPr>
        <w:t>Alberta Education Assurance Measures</w:t>
      </w:r>
      <w:r w:rsidRPr="074CC77F">
        <w:rPr>
          <w:rFonts w:ascii="Arial" w:eastAsia="Arial" w:hAnsi="Arial" w:cs="Arial"/>
          <w:color w:val="000000" w:themeColor="text1"/>
        </w:rPr>
        <w:t xml:space="preserve"> (AEAM), Citizenship declined slightly (–0.3 percentage points) from the previous year and remains below the three-year average.</w:t>
      </w:r>
    </w:p>
    <w:p w14:paraId="507BF3C6" w14:textId="47BCFA86" w:rsidR="074CC77F" w:rsidRDefault="074CC77F" w:rsidP="074CC77F">
      <w:pPr>
        <w:pStyle w:val="ListParagraph"/>
        <w:spacing w:after="0" w:line="257" w:lineRule="auto"/>
        <w:ind w:left="0"/>
        <w:rPr>
          <w:rFonts w:ascii="Arial" w:eastAsia="Arial" w:hAnsi="Arial" w:cs="Arial"/>
          <w:lang w:val="en-CA"/>
        </w:rPr>
      </w:pPr>
    </w:p>
    <w:p w14:paraId="4E03F613" w14:textId="260A3843" w:rsidR="30014584" w:rsidRDefault="30014584" w:rsidP="30014584">
      <w:pPr>
        <w:pStyle w:val="ListParagraph"/>
        <w:spacing w:after="0" w:line="257" w:lineRule="auto"/>
        <w:ind w:left="360" w:hanging="360"/>
        <w:rPr>
          <w:rFonts w:ascii="Arial" w:eastAsia="Arial" w:hAnsi="Arial" w:cs="Arial"/>
          <w:lang w:val="en-CA"/>
        </w:rPr>
      </w:pPr>
    </w:p>
    <w:p w14:paraId="0D1F11B0" w14:textId="56E2BA69" w:rsidR="0352B02E" w:rsidRDefault="1CC38810" w:rsidP="074CC77F">
      <w:pPr>
        <w:spacing w:line="257" w:lineRule="auto"/>
        <w:rPr>
          <w:rFonts w:ascii="Arial" w:eastAsia="Arial" w:hAnsi="Arial" w:cs="Arial"/>
          <w:color w:val="787878"/>
          <w:sz w:val="24"/>
          <w:szCs w:val="24"/>
          <w:lang w:val="en-CA"/>
        </w:rPr>
      </w:pPr>
      <w:r w:rsidRPr="074CC77F">
        <w:rPr>
          <w:rFonts w:ascii="Arial" w:eastAsia="Arial" w:hAnsi="Arial" w:cs="Arial"/>
          <w:color w:val="787878"/>
          <w:sz w:val="24"/>
          <w:szCs w:val="24"/>
          <w:lang w:val="en-CA"/>
        </w:rPr>
        <w:t>Next Steps</w:t>
      </w:r>
    </w:p>
    <w:p w14:paraId="1976DEB4" w14:textId="3ACF7402"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Implement consistent SEL instruction</w:t>
      </w:r>
      <w:r w:rsidRPr="074CC77F">
        <w:rPr>
          <w:rFonts w:ascii="Arial" w:eastAsia="Arial" w:hAnsi="Arial" w:cs="Arial"/>
          <w:color w:val="000000" w:themeColor="text1"/>
        </w:rPr>
        <w:t xml:space="preserve"> across all classrooms using the CBE SEL Scope and Sequence.</w:t>
      </w:r>
    </w:p>
    <w:p w14:paraId="18000C23" w14:textId="2738C888"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Strengthen explicit instruction in co-regulation and self-regulation</w:t>
      </w:r>
      <w:r w:rsidRPr="074CC77F">
        <w:rPr>
          <w:rFonts w:ascii="Arial" w:eastAsia="Arial" w:hAnsi="Arial" w:cs="Arial"/>
          <w:color w:val="000000" w:themeColor="text1"/>
        </w:rPr>
        <w:t xml:space="preserve"> using common language and routines.</w:t>
      </w:r>
    </w:p>
    <w:p w14:paraId="560FD65D" w14:textId="6D823171"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Embed daily moments for emotional check-ins</w:t>
      </w:r>
      <w:r w:rsidRPr="074CC77F">
        <w:rPr>
          <w:rFonts w:ascii="Arial" w:eastAsia="Arial" w:hAnsi="Arial" w:cs="Arial"/>
          <w:color w:val="000000" w:themeColor="text1"/>
        </w:rPr>
        <w:t>, problem solving, and restorative practices.</w:t>
      </w:r>
    </w:p>
    <w:p w14:paraId="71CAB61D" w14:textId="055E112F"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Expand cross-grade relationship-building structures</w:t>
      </w:r>
      <w:r w:rsidRPr="074CC77F">
        <w:rPr>
          <w:rFonts w:ascii="Arial" w:eastAsia="Arial" w:hAnsi="Arial" w:cs="Arial"/>
          <w:color w:val="000000" w:themeColor="text1"/>
        </w:rPr>
        <w:t xml:space="preserve"> to reinforce peer connection and belonging.</w:t>
      </w:r>
    </w:p>
    <w:p w14:paraId="34142F22" w14:textId="77777777" w:rsidR="00952892" w:rsidRPr="00952892" w:rsidRDefault="00952892" w:rsidP="00952892">
      <w:pPr>
        <w:pStyle w:val="ListParagraph"/>
        <w:spacing w:after="0" w:line="257" w:lineRule="auto"/>
        <w:ind w:left="360"/>
        <w:rPr>
          <w:rFonts w:ascii="Arial" w:eastAsia="Arial" w:hAnsi="Arial" w:cs="Arial"/>
          <w:color w:val="000000" w:themeColor="text1"/>
          <w:lang w:val="en-CA"/>
        </w:rPr>
      </w:pPr>
      <w:bookmarkStart w:id="2" w:name="_GoBack"/>
      <w:bookmarkEnd w:id="2"/>
    </w:p>
    <w:p w14:paraId="75E2FC8A" w14:textId="77777777" w:rsidR="00952892" w:rsidRPr="00952892" w:rsidRDefault="00952892" w:rsidP="00952892">
      <w:pPr>
        <w:pStyle w:val="ListParagraph"/>
        <w:spacing w:after="0" w:line="257" w:lineRule="auto"/>
        <w:ind w:left="360"/>
        <w:rPr>
          <w:rFonts w:ascii="Arial" w:eastAsia="Arial" w:hAnsi="Arial" w:cs="Arial"/>
          <w:color w:val="000000" w:themeColor="text1"/>
          <w:lang w:val="en-CA"/>
        </w:rPr>
      </w:pPr>
    </w:p>
    <w:p w14:paraId="1BBE9A64" w14:textId="77777777" w:rsidR="00952892" w:rsidRPr="00952892" w:rsidRDefault="00952892" w:rsidP="00952892">
      <w:pPr>
        <w:pStyle w:val="ListParagraph"/>
        <w:spacing w:after="0" w:line="257" w:lineRule="auto"/>
        <w:ind w:left="360"/>
        <w:rPr>
          <w:rFonts w:ascii="Arial" w:eastAsia="Arial" w:hAnsi="Arial" w:cs="Arial"/>
          <w:color w:val="000000" w:themeColor="text1"/>
          <w:lang w:val="en-CA"/>
        </w:rPr>
      </w:pPr>
    </w:p>
    <w:p w14:paraId="618AC3B7" w14:textId="1FFF2F19"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Increase opportunities for student voice</w:t>
      </w:r>
      <w:r w:rsidRPr="074CC77F">
        <w:rPr>
          <w:rFonts w:ascii="Arial" w:eastAsia="Arial" w:hAnsi="Arial" w:cs="Arial"/>
          <w:color w:val="000000" w:themeColor="text1"/>
        </w:rPr>
        <w:t xml:space="preserve"> in shaping norms that reflect respect for self, others, and place.</w:t>
      </w:r>
    </w:p>
    <w:p w14:paraId="243AB238" w14:textId="2C85C3CF" w:rsidR="2908F6F8" w:rsidRDefault="2908F6F8" w:rsidP="074CC77F">
      <w:pPr>
        <w:pStyle w:val="ListParagraph"/>
        <w:numPr>
          <w:ilvl w:val="1"/>
          <w:numId w:val="5"/>
        </w:numPr>
        <w:spacing w:after="0" w:line="257" w:lineRule="auto"/>
        <w:ind w:left="360"/>
        <w:rPr>
          <w:rFonts w:ascii="Arial" w:eastAsia="Arial" w:hAnsi="Arial" w:cs="Arial"/>
          <w:color w:val="000000" w:themeColor="text1"/>
          <w:lang w:val="en-CA"/>
        </w:rPr>
      </w:pPr>
      <w:r w:rsidRPr="074CC77F">
        <w:rPr>
          <w:rFonts w:ascii="Arial" w:eastAsia="Arial" w:hAnsi="Arial" w:cs="Arial"/>
          <w:b/>
          <w:bCs/>
          <w:color w:val="000000" w:themeColor="text1"/>
        </w:rPr>
        <w:t>Create opportunities for students</w:t>
      </w:r>
      <w:r w:rsidRPr="074CC77F">
        <w:rPr>
          <w:rFonts w:ascii="Arial" w:eastAsia="Arial" w:hAnsi="Arial" w:cs="Arial"/>
          <w:color w:val="000000" w:themeColor="text1"/>
        </w:rPr>
        <w:t xml:space="preserve"> to see themselves in the SEL instruction and increase self-awareness of their actions and the implications of these actions.</w:t>
      </w:r>
    </w:p>
    <w:p w14:paraId="13285F7C" w14:textId="1B2D7FB7" w:rsidR="074CC77F" w:rsidRDefault="074CC77F" w:rsidP="074CC77F">
      <w:pPr>
        <w:pStyle w:val="ListParagraph"/>
        <w:spacing w:after="0" w:line="257" w:lineRule="auto"/>
        <w:ind w:left="0"/>
        <w:rPr>
          <w:rFonts w:ascii="Arial" w:eastAsia="Arial" w:hAnsi="Arial" w:cs="Arial"/>
          <w:color w:val="000000" w:themeColor="text1"/>
          <w:lang w:val="en-CA"/>
        </w:rPr>
      </w:pPr>
    </w:p>
    <w:sectPr w:rsidR="074CC77F" w:rsidSect="00C12BA8">
      <w:headerReference w:type="default" r:id="rId25"/>
      <w:footerReference w:type="default" r:id="rId26"/>
      <w:headerReference w:type="first" r:id="rId27"/>
      <w:footerReference w:type="first" r:id="rId28"/>
      <w:pgSz w:w="12240" w:h="15840"/>
      <w:pgMar w:top="1440" w:right="720" w:bottom="16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2ED69C" w14:textId="77777777" w:rsidR="00D46AEE" w:rsidRDefault="00D46AEE" w:rsidP="007B31A5">
      <w:pPr>
        <w:spacing w:after="0" w:line="240" w:lineRule="auto"/>
      </w:pPr>
      <w:r>
        <w:separator/>
      </w:r>
    </w:p>
  </w:endnote>
  <w:endnote w:type="continuationSeparator" w:id="0">
    <w:p w14:paraId="68EE8828" w14:textId="77777777" w:rsidR="00D46AEE" w:rsidRDefault="00D46AEE" w:rsidP="007B31A5">
      <w:pPr>
        <w:spacing w:after="0" w:line="240" w:lineRule="auto"/>
      </w:pPr>
      <w:r>
        <w:continuationSeparator/>
      </w:r>
    </w:p>
  </w:endnote>
  <w:endnote w:type="continuationNotice" w:id="1">
    <w:p w14:paraId="350FF307" w14:textId="77777777" w:rsidR="00D46AEE" w:rsidRDefault="00D46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altName w:val="Calibri"/>
    <w:panose1 w:val="020B06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1CD73" w14:textId="413F72B0" w:rsidR="00D46AEE" w:rsidRDefault="00D46AEE">
    <w:pPr>
      <w:pStyle w:val="Footer"/>
    </w:pPr>
    <w:r>
      <w:rPr>
        <w:noProof/>
      </w:rPr>
      <w:drawing>
        <wp:anchor distT="0" distB="0" distL="114300" distR="114300" simplePos="0" relativeHeight="251658242" behindDoc="0" locked="1" layoutInCell="1" allowOverlap="0" wp14:anchorId="3A1FA55A" wp14:editId="4EC176BE">
          <wp:simplePos x="0" y="0"/>
          <wp:positionH relativeFrom="margin">
            <wp:align>center</wp:align>
          </wp:positionH>
          <wp:positionV relativeFrom="page">
            <wp:align>bottom</wp:align>
          </wp:positionV>
          <wp:extent cx="4379595" cy="914400"/>
          <wp:effectExtent l="0" t="0" r="1905" b="0"/>
          <wp:wrapNone/>
          <wp:docPr id="1841089294" name="Picture 1841089294" descr="A close-up of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49846" name="Picture 1" descr="A close-up of a black and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595" cy="914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28E693" w14:textId="1E007D12" w:rsidR="00D46AEE" w:rsidRDefault="00D46AEE">
    <w:pPr>
      <w:pStyle w:val="Footer"/>
    </w:pPr>
    <w:r>
      <w:rPr>
        <w:noProof/>
      </w:rPr>
      <w:drawing>
        <wp:anchor distT="0" distB="0" distL="114300" distR="114300" simplePos="0" relativeHeight="251658243" behindDoc="0" locked="1" layoutInCell="1" allowOverlap="0" wp14:anchorId="13CAED83" wp14:editId="59D12B37">
          <wp:simplePos x="0" y="0"/>
          <wp:positionH relativeFrom="margin">
            <wp:posOffset>800100</wp:posOffset>
          </wp:positionH>
          <wp:positionV relativeFrom="page">
            <wp:posOffset>9106535</wp:posOffset>
          </wp:positionV>
          <wp:extent cx="4379595" cy="914400"/>
          <wp:effectExtent l="0" t="0" r="1905" b="0"/>
          <wp:wrapNone/>
          <wp:docPr id="1077379250" name="Picture 1077379250" descr="A close-up of a black and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149846" name="Picture 1" descr="A close-up of a black and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9595" cy="91440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F6AC5A" w14:textId="77777777" w:rsidR="00D46AEE" w:rsidRDefault="00D46AEE" w:rsidP="007B31A5">
      <w:pPr>
        <w:spacing w:after="0" w:line="240" w:lineRule="auto"/>
      </w:pPr>
      <w:r>
        <w:separator/>
      </w:r>
    </w:p>
  </w:footnote>
  <w:footnote w:type="continuationSeparator" w:id="0">
    <w:p w14:paraId="187893ED" w14:textId="77777777" w:rsidR="00D46AEE" w:rsidRDefault="00D46AEE" w:rsidP="007B31A5">
      <w:pPr>
        <w:spacing w:after="0" w:line="240" w:lineRule="auto"/>
      </w:pPr>
      <w:r>
        <w:continuationSeparator/>
      </w:r>
    </w:p>
  </w:footnote>
  <w:footnote w:type="continuationNotice" w:id="1">
    <w:p w14:paraId="0C92F89D" w14:textId="77777777" w:rsidR="00D46AEE" w:rsidRDefault="00D46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2AC5E" w14:textId="74E8ECF0" w:rsidR="00D46AEE" w:rsidRDefault="00D46AEE">
    <w:pPr>
      <w:pStyle w:val="Header"/>
    </w:pPr>
  </w:p>
  <w:p w14:paraId="0EA3475F" w14:textId="1AC96DB6" w:rsidR="00D46AEE" w:rsidRDefault="00D46AEE">
    <w:pPr>
      <w:pStyle w:val="Header"/>
    </w:pPr>
    <w:r w:rsidRPr="00ED5120">
      <w:rPr>
        <w:noProof/>
        <w:sz w:val="38"/>
        <w:szCs w:val="38"/>
        <w:highlight w:val="yellow"/>
        <w:lang w:val="en-CA" w:eastAsia="en-CA"/>
      </w:rPr>
      <w:drawing>
        <wp:anchor distT="0" distB="0" distL="114300" distR="114300" simplePos="0" relativeHeight="251658241" behindDoc="1" locked="1" layoutInCell="1" allowOverlap="0" wp14:anchorId="2B5EBAE1" wp14:editId="3A3C871E">
          <wp:simplePos x="0" y="0"/>
          <wp:positionH relativeFrom="column">
            <wp:posOffset>-674370</wp:posOffset>
          </wp:positionH>
          <wp:positionV relativeFrom="margin">
            <wp:posOffset>-617220</wp:posOffset>
          </wp:positionV>
          <wp:extent cx="1485900" cy="900430"/>
          <wp:effectExtent l="0" t="0" r="0" b="0"/>
          <wp:wrapTight wrapText="bothSides">
            <wp:wrapPolygon edited="0">
              <wp:start x="0" y="0"/>
              <wp:lineTo x="0" y="21021"/>
              <wp:lineTo x="21323" y="21021"/>
              <wp:lineTo x="21323" y="0"/>
              <wp:lineTo x="0" y="0"/>
            </wp:wrapPolygon>
          </wp:wrapTight>
          <wp:docPr id="523942066" name="Picture 523942066" descr="A blue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47763" name="Picture 890747763" descr="A blue and white rectangular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BC7C89" w14:textId="5E98135F" w:rsidR="00D46AEE" w:rsidRPr="00502067" w:rsidRDefault="00D46AEE" w:rsidP="007B31A5">
    <w:pPr>
      <w:spacing w:before="240" w:after="0"/>
      <w:ind w:left="2250"/>
      <w:rPr>
        <w:rFonts w:ascii="Arial Narrow" w:hAnsi="Arial Narrow"/>
        <w:b/>
        <w:sz w:val="28"/>
      </w:rPr>
    </w:pPr>
    <w:r w:rsidRPr="00502067">
      <w:rPr>
        <w:rFonts w:ascii="Arial Narrow" w:hAnsi="Arial Narrow"/>
        <w:b/>
        <w:sz w:val="28"/>
      </w:rPr>
      <w:t>North Haven School</w:t>
    </w:r>
    <w:r w:rsidRPr="00502067">
      <w:rPr>
        <w:rFonts w:ascii="Arial Narrow" w:hAnsi="Arial Narrow"/>
        <w:b/>
        <w:sz w:val="28"/>
      </w:rPr>
      <w:tab/>
    </w:r>
    <w:r w:rsidRPr="00502067">
      <w:rPr>
        <w:rFonts w:ascii="Arial Narrow" w:hAnsi="Arial Narrow"/>
        <w:b/>
        <w:sz w:val="28"/>
      </w:rPr>
      <w:tab/>
    </w:r>
    <w:r w:rsidRPr="00502067">
      <w:rPr>
        <w:rFonts w:ascii="Arial Narrow" w:hAnsi="Arial Narrow"/>
        <w:b/>
        <w:sz w:val="28"/>
      </w:rPr>
      <w:tab/>
    </w:r>
    <w:r w:rsidRPr="00502067">
      <w:rPr>
        <w:rFonts w:ascii="Arial Narrow" w:hAnsi="Arial Narrow"/>
        <w:b/>
        <w:sz w:val="28"/>
      </w:rPr>
      <w:tab/>
    </w:r>
    <w:r w:rsidRPr="00502067">
      <w:rPr>
        <w:rFonts w:ascii="Arial Narrow" w:hAnsi="Arial Narrow"/>
        <w:b/>
        <w:sz w:val="28"/>
      </w:rPr>
      <w:tab/>
    </w:r>
    <w:r w:rsidRPr="00502067">
      <w:rPr>
        <w:rFonts w:ascii="Arial Narrow" w:hAnsi="Arial Narrow"/>
        <w:b/>
        <w:sz w:val="28"/>
      </w:rPr>
      <w:tab/>
    </w:r>
  </w:p>
  <w:p w14:paraId="490264B1" w14:textId="5235DF8B" w:rsidR="00D46AEE" w:rsidRPr="002D7430" w:rsidRDefault="00D46AEE" w:rsidP="007B31A5">
    <w:pPr>
      <w:pStyle w:val="Header"/>
      <w:tabs>
        <w:tab w:val="left" w:pos="2250"/>
      </w:tabs>
      <w:rPr>
        <w:rFonts w:ascii="Arial Narrow" w:hAnsi="Arial Narrow"/>
        <w:sz w:val="18"/>
      </w:rPr>
    </w:pPr>
    <w:r>
      <w:tab/>
    </w:r>
    <w:r>
      <w:rPr>
        <w:rFonts w:ascii="Arial Narrow" w:hAnsi="Arial Narrow"/>
        <w:sz w:val="18"/>
      </w:rPr>
      <w:t>4922 North Haven Drive NW</w:t>
    </w:r>
    <w:r w:rsidRPr="002D7430">
      <w:rPr>
        <w:rFonts w:ascii="Arial Narrow" w:hAnsi="Arial Narrow"/>
        <w:sz w:val="18"/>
      </w:rPr>
      <w:t xml:space="preserve">, Calgary, </w:t>
    </w:r>
    <w:proofErr w:type="gramStart"/>
    <w:r w:rsidRPr="002D7430">
      <w:rPr>
        <w:rFonts w:ascii="Arial Narrow" w:hAnsi="Arial Narrow"/>
        <w:sz w:val="18"/>
      </w:rPr>
      <w:t xml:space="preserve">AB  </w:t>
    </w:r>
    <w:r w:rsidRPr="00502067">
      <w:rPr>
        <w:rFonts w:ascii="Arial Narrow" w:hAnsi="Arial Narrow"/>
        <w:sz w:val="18"/>
      </w:rPr>
      <w:t>T</w:t>
    </w:r>
    <w:proofErr w:type="gramEnd"/>
    <w:r w:rsidRPr="00502067">
      <w:rPr>
        <w:rFonts w:ascii="Arial Narrow" w:hAnsi="Arial Narrow"/>
        <w:sz w:val="18"/>
      </w:rPr>
      <w:t>2K  K2K</w:t>
    </w:r>
    <w:r>
      <w:rPr>
        <w:rFonts w:ascii="Arial Narrow" w:hAnsi="Arial Narrow"/>
        <w:sz w:val="18"/>
      </w:rPr>
      <w:t xml:space="preserve"> </w:t>
    </w:r>
    <w:r w:rsidRPr="002D7430">
      <w:rPr>
        <w:rFonts w:ascii="Arial Narrow" w:hAnsi="Arial Narrow"/>
        <w:sz w:val="18"/>
      </w:rPr>
      <w:t>t | 403</w:t>
    </w:r>
    <w:r w:rsidRPr="00502067">
      <w:rPr>
        <w:rFonts w:ascii="Arial Narrow" w:hAnsi="Arial Narrow"/>
        <w:sz w:val="18"/>
      </w:rPr>
      <w:t>-</w:t>
    </w:r>
    <w:r>
      <w:rPr>
        <w:rFonts w:ascii="Arial Narrow" w:hAnsi="Arial Narrow"/>
        <w:sz w:val="18"/>
      </w:rPr>
      <w:t>777</w:t>
    </w:r>
    <w:r w:rsidRPr="00502067">
      <w:rPr>
        <w:rFonts w:ascii="Arial Narrow" w:hAnsi="Arial Narrow"/>
        <w:sz w:val="18"/>
      </w:rPr>
      <w:t>-</w:t>
    </w:r>
    <w:r>
      <w:rPr>
        <w:rFonts w:ascii="Arial Narrow" w:hAnsi="Arial Narrow"/>
        <w:sz w:val="18"/>
      </w:rPr>
      <w:t xml:space="preserve">6220 </w:t>
    </w:r>
    <w:r w:rsidRPr="002D7430">
      <w:rPr>
        <w:rFonts w:ascii="Arial Narrow" w:hAnsi="Arial Narrow"/>
        <w:sz w:val="18"/>
      </w:rPr>
      <w:t xml:space="preserve">e | </w:t>
    </w:r>
    <w:r>
      <w:rPr>
        <w:rFonts w:ascii="Arial Narrow" w:hAnsi="Arial Narrow"/>
        <w:sz w:val="18"/>
      </w:rPr>
      <w:t>northhaven</w:t>
    </w:r>
    <w:r w:rsidRPr="00C56773">
      <w:rPr>
        <w:rFonts w:ascii="Arial Narrow" w:hAnsi="Arial Narrow"/>
        <w:sz w:val="18"/>
      </w:rPr>
      <w:t>@cbe.ab.ca</w:t>
    </w:r>
    <w:r>
      <w:rPr>
        <w:rFonts w:ascii="Arial Narrow" w:hAnsi="Arial Narrow"/>
        <w:sz w:val="18"/>
      </w:rPr>
      <w:t xml:space="preserve">  </w:t>
    </w:r>
  </w:p>
  <w:p w14:paraId="26D6DD6D" w14:textId="72090FEA" w:rsidR="00D46AEE" w:rsidRDefault="00D46AEE">
    <w:pPr>
      <w:pStyle w:val="Header"/>
    </w:pPr>
    <w:r w:rsidRPr="00ED5120">
      <w:rPr>
        <w:noProof/>
        <w:sz w:val="38"/>
        <w:szCs w:val="38"/>
        <w:highlight w:val="yellow"/>
        <w:lang w:val="en-CA" w:eastAsia="en-CA"/>
      </w:rPr>
      <w:drawing>
        <wp:anchor distT="0" distB="0" distL="114300" distR="114300" simplePos="0" relativeHeight="251658240" behindDoc="1" locked="1" layoutInCell="1" allowOverlap="0" wp14:anchorId="75AEC615" wp14:editId="794FE7E7">
          <wp:simplePos x="0" y="0"/>
          <wp:positionH relativeFrom="column">
            <wp:posOffset>-685800</wp:posOffset>
          </wp:positionH>
          <wp:positionV relativeFrom="margin">
            <wp:posOffset>-811530</wp:posOffset>
          </wp:positionV>
          <wp:extent cx="1485900" cy="900430"/>
          <wp:effectExtent l="0" t="0" r="0" b="0"/>
          <wp:wrapTight wrapText="bothSides">
            <wp:wrapPolygon edited="0">
              <wp:start x="0" y="0"/>
              <wp:lineTo x="0" y="21021"/>
              <wp:lineTo x="21323" y="21021"/>
              <wp:lineTo x="21323" y="0"/>
              <wp:lineTo x="0" y="0"/>
            </wp:wrapPolygon>
          </wp:wrapTight>
          <wp:docPr id="1281127206" name="Picture 1281127206" descr="A blue and white rectangular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747763" name="Picture 890747763" descr="A blue and white rectangular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85900" cy="900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84084"/>
    <w:multiLevelType w:val="multilevel"/>
    <w:tmpl w:val="949EED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FD7C47"/>
    <w:multiLevelType w:val="multilevel"/>
    <w:tmpl w:val="F330F9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417A7E"/>
    <w:multiLevelType w:val="hybridMultilevel"/>
    <w:tmpl w:val="E92E416A"/>
    <w:lvl w:ilvl="0" w:tplc="8058327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D10CB"/>
    <w:multiLevelType w:val="multilevel"/>
    <w:tmpl w:val="FEB62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C23210"/>
    <w:multiLevelType w:val="multilevel"/>
    <w:tmpl w:val="9AE618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C7CED6"/>
    <w:multiLevelType w:val="hybridMultilevel"/>
    <w:tmpl w:val="4050B724"/>
    <w:lvl w:ilvl="0" w:tplc="780AA60A">
      <w:start w:val="1"/>
      <w:numFmt w:val="bullet"/>
      <w:lvlText w:val=""/>
      <w:lvlJc w:val="left"/>
      <w:pPr>
        <w:ind w:left="720" w:hanging="360"/>
      </w:pPr>
      <w:rPr>
        <w:rFonts w:ascii="Symbol" w:hAnsi="Symbol" w:hint="default"/>
      </w:rPr>
    </w:lvl>
    <w:lvl w:ilvl="1" w:tplc="7B54E4E6">
      <w:start w:val="1"/>
      <w:numFmt w:val="bullet"/>
      <w:lvlText w:val="o"/>
      <w:lvlJc w:val="left"/>
      <w:pPr>
        <w:ind w:left="1440" w:hanging="360"/>
      </w:pPr>
      <w:rPr>
        <w:rFonts w:ascii="Courier New" w:hAnsi="Courier New" w:hint="default"/>
      </w:rPr>
    </w:lvl>
    <w:lvl w:ilvl="2" w:tplc="DE5616CE">
      <w:start w:val="1"/>
      <w:numFmt w:val="bullet"/>
      <w:lvlText w:val=""/>
      <w:lvlJc w:val="left"/>
      <w:pPr>
        <w:ind w:left="2160" w:hanging="360"/>
      </w:pPr>
      <w:rPr>
        <w:rFonts w:ascii="Wingdings" w:hAnsi="Wingdings" w:hint="default"/>
      </w:rPr>
    </w:lvl>
    <w:lvl w:ilvl="3" w:tplc="32A2FDD4">
      <w:start w:val="1"/>
      <w:numFmt w:val="bullet"/>
      <w:lvlText w:val=""/>
      <w:lvlJc w:val="left"/>
      <w:pPr>
        <w:ind w:left="2880" w:hanging="360"/>
      </w:pPr>
      <w:rPr>
        <w:rFonts w:ascii="Symbol" w:hAnsi="Symbol" w:hint="default"/>
      </w:rPr>
    </w:lvl>
    <w:lvl w:ilvl="4" w:tplc="5AAE3510">
      <w:start w:val="1"/>
      <w:numFmt w:val="bullet"/>
      <w:lvlText w:val="o"/>
      <w:lvlJc w:val="left"/>
      <w:pPr>
        <w:ind w:left="3600" w:hanging="360"/>
      </w:pPr>
      <w:rPr>
        <w:rFonts w:ascii="Courier New" w:hAnsi="Courier New" w:hint="default"/>
      </w:rPr>
    </w:lvl>
    <w:lvl w:ilvl="5" w:tplc="0BA4EF5C">
      <w:start w:val="1"/>
      <w:numFmt w:val="bullet"/>
      <w:lvlText w:val=""/>
      <w:lvlJc w:val="left"/>
      <w:pPr>
        <w:ind w:left="4320" w:hanging="360"/>
      </w:pPr>
      <w:rPr>
        <w:rFonts w:ascii="Wingdings" w:hAnsi="Wingdings" w:hint="default"/>
      </w:rPr>
    </w:lvl>
    <w:lvl w:ilvl="6" w:tplc="542695A4">
      <w:start w:val="1"/>
      <w:numFmt w:val="bullet"/>
      <w:lvlText w:val=""/>
      <w:lvlJc w:val="left"/>
      <w:pPr>
        <w:ind w:left="5040" w:hanging="360"/>
      </w:pPr>
      <w:rPr>
        <w:rFonts w:ascii="Symbol" w:hAnsi="Symbol" w:hint="default"/>
      </w:rPr>
    </w:lvl>
    <w:lvl w:ilvl="7" w:tplc="2AB603AE">
      <w:start w:val="1"/>
      <w:numFmt w:val="bullet"/>
      <w:lvlText w:val="o"/>
      <w:lvlJc w:val="left"/>
      <w:pPr>
        <w:ind w:left="5760" w:hanging="360"/>
      </w:pPr>
      <w:rPr>
        <w:rFonts w:ascii="Courier New" w:hAnsi="Courier New" w:hint="default"/>
      </w:rPr>
    </w:lvl>
    <w:lvl w:ilvl="8" w:tplc="805A7186">
      <w:start w:val="1"/>
      <w:numFmt w:val="bullet"/>
      <w:lvlText w:val=""/>
      <w:lvlJc w:val="left"/>
      <w:pPr>
        <w:ind w:left="6480" w:hanging="360"/>
      </w:pPr>
      <w:rPr>
        <w:rFonts w:ascii="Wingdings" w:hAnsi="Wingdings" w:hint="default"/>
      </w:rPr>
    </w:lvl>
  </w:abstractNum>
  <w:abstractNum w:abstractNumId="6" w15:restartNumberingAfterBreak="0">
    <w:nsid w:val="2DB24357"/>
    <w:multiLevelType w:val="multilevel"/>
    <w:tmpl w:val="5AF4AA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E327EE2"/>
    <w:multiLevelType w:val="multilevel"/>
    <w:tmpl w:val="093C98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8028B6"/>
    <w:multiLevelType w:val="multilevel"/>
    <w:tmpl w:val="09E87C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B1318"/>
    <w:multiLevelType w:val="multilevel"/>
    <w:tmpl w:val="501835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A46869"/>
    <w:multiLevelType w:val="multilevel"/>
    <w:tmpl w:val="9AC062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29112F"/>
    <w:multiLevelType w:val="hybridMultilevel"/>
    <w:tmpl w:val="E66C4BEA"/>
    <w:lvl w:ilvl="0" w:tplc="523C4F16">
      <w:start w:val="1"/>
      <w:numFmt w:val="bullet"/>
      <w:lvlText w:val=""/>
      <w:lvlJc w:val="left"/>
      <w:pPr>
        <w:ind w:left="360" w:hanging="360"/>
      </w:pPr>
      <w:rPr>
        <w:rFonts w:ascii="Wingdings" w:hAnsi="Wingdings" w:hint="default"/>
        <w:color w:val="00B0F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36F08A14"/>
    <w:multiLevelType w:val="hybridMultilevel"/>
    <w:tmpl w:val="CB643742"/>
    <w:lvl w:ilvl="0" w:tplc="483450A0">
      <w:start w:val="1"/>
      <w:numFmt w:val="bullet"/>
      <w:lvlText w:val=""/>
      <w:lvlJc w:val="left"/>
      <w:pPr>
        <w:ind w:left="720" w:hanging="360"/>
      </w:pPr>
      <w:rPr>
        <w:rFonts w:ascii="Symbol" w:hAnsi="Symbol" w:hint="default"/>
      </w:rPr>
    </w:lvl>
    <w:lvl w:ilvl="1" w:tplc="61706D00">
      <w:start w:val="1"/>
      <w:numFmt w:val="bullet"/>
      <w:lvlText w:val="o"/>
      <w:lvlJc w:val="left"/>
      <w:pPr>
        <w:ind w:left="1440" w:hanging="360"/>
      </w:pPr>
      <w:rPr>
        <w:rFonts w:ascii="Courier New" w:hAnsi="Courier New" w:hint="default"/>
      </w:rPr>
    </w:lvl>
    <w:lvl w:ilvl="2" w:tplc="02DC2D60">
      <w:start w:val="1"/>
      <w:numFmt w:val="bullet"/>
      <w:lvlText w:val=""/>
      <w:lvlJc w:val="left"/>
      <w:pPr>
        <w:ind w:left="2160" w:hanging="360"/>
      </w:pPr>
      <w:rPr>
        <w:rFonts w:ascii="Wingdings" w:hAnsi="Wingdings" w:hint="default"/>
      </w:rPr>
    </w:lvl>
    <w:lvl w:ilvl="3" w:tplc="152C8E96">
      <w:start w:val="1"/>
      <w:numFmt w:val="bullet"/>
      <w:lvlText w:val=""/>
      <w:lvlJc w:val="left"/>
      <w:pPr>
        <w:ind w:left="2880" w:hanging="360"/>
      </w:pPr>
      <w:rPr>
        <w:rFonts w:ascii="Symbol" w:hAnsi="Symbol" w:hint="default"/>
      </w:rPr>
    </w:lvl>
    <w:lvl w:ilvl="4" w:tplc="A3D01492">
      <w:start w:val="1"/>
      <w:numFmt w:val="bullet"/>
      <w:lvlText w:val="o"/>
      <w:lvlJc w:val="left"/>
      <w:pPr>
        <w:ind w:left="3600" w:hanging="360"/>
      </w:pPr>
      <w:rPr>
        <w:rFonts w:ascii="Courier New" w:hAnsi="Courier New" w:hint="default"/>
      </w:rPr>
    </w:lvl>
    <w:lvl w:ilvl="5" w:tplc="A300AD34">
      <w:start w:val="1"/>
      <w:numFmt w:val="bullet"/>
      <w:lvlText w:val=""/>
      <w:lvlJc w:val="left"/>
      <w:pPr>
        <w:ind w:left="4320" w:hanging="360"/>
      </w:pPr>
      <w:rPr>
        <w:rFonts w:ascii="Wingdings" w:hAnsi="Wingdings" w:hint="default"/>
      </w:rPr>
    </w:lvl>
    <w:lvl w:ilvl="6" w:tplc="10EA3A74">
      <w:start w:val="1"/>
      <w:numFmt w:val="bullet"/>
      <w:lvlText w:val=""/>
      <w:lvlJc w:val="left"/>
      <w:pPr>
        <w:ind w:left="5040" w:hanging="360"/>
      </w:pPr>
      <w:rPr>
        <w:rFonts w:ascii="Symbol" w:hAnsi="Symbol" w:hint="default"/>
      </w:rPr>
    </w:lvl>
    <w:lvl w:ilvl="7" w:tplc="FC6070B8">
      <w:start w:val="1"/>
      <w:numFmt w:val="bullet"/>
      <w:lvlText w:val="o"/>
      <w:lvlJc w:val="left"/>
      <w:pPr>
        <w:ind w:left="5760" w:hanging="360"/>
      </w:pPr>
      <w:rPr>
        <w:rFonts w:ascii="Courier New" w:hAnsi="Courier New" w:hint="default"/>
      </w:rPr>
    </w:lvl>
    <w:lvl w:ilvl="8" w:tplc="DA62793A">
      <w:start w:val="1"/>
      <w:numFmt w:val="bullet"/>
      <w:lvlText w:val=""/>
      <w:lvlJc w:val="left"/>
      <w:pPr>
        <w:ind w:left="6480" w:hanging="360"/>
      </w:pPr>
      <w:rPr>
        <w:rFonts w:ascii="Wingdings" w:hAnsi="Wingdings" w:hint="default"/>
      </w:rPr>
    </w:lvl>
  </w:abstractNum>
  <w:abstractNum w:abstractNumId="13" w15:restartNumberingAfterBreak="0">
    <w:nsid w:val="38043D38"/>
    <w:multiLevelType w:val="multilevel"/>
    <w:tmpl w:val="8BBAD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A0B56BB"/>
    <w:multiLevelType w:val="hybridMultilevel"/>
    <w:tmpl w:val="37842928"/>
    <w:lvl w:ilvl="0" w:tplc="2D6CD860">
      <w:start w:val="1"/>
      <w:numFmt w:val="bullet"/>
      <w:lvlText w:val=""/>
      <w:lvlJc w:val="left"/>
      <w:pPr>
        <w:ind w:left="720" w:hanging="360"/>
      </w:pPr>
      <w:rPr>
        <w:rFonts w:ascii="Symbol" w:hAnsi="Symbol" w:hint="default"/>
      </w:rPr>
    </w:lvl>
    <w:lvl w:ilvl="1" w:tplc="771292C8">
      <w:start w:val="1"/>
      <w:numFmt w:val="bullet"/>
      <w:lvlText w:val="o"/>
      <w:lvlJc w:val="left"/>
      <w:pPr>
        <w:ind w:left="1440" w:hanging="360"/>
      </w:pPr>
      <w:rPr>
        <w:rFonts w:ascii="Courier New" w:hAnsi="Courier New" w:hint="default"/>
      </w:rPr>
    </w:lvl>
    <w:lvl w:ilvl="2" w:tplc="769A5EB0">
      <w:start w:val="1"/>
      <w:numFmt w:val="bullet"/>
      <w:lvlText w:val=""/>
      <w:lvlJc w:val="left"/>
      <w:pPr>
        <w:ind w:left="2160" w:hanging="360"/>
      </w:pPr>
      <w:rPr>
        <w:rFonts w:ascii="Wingdings" w:hAnsi="Wingdings" w:hint="default"/>
      </w:rPr>
    </w:lvl>
    <w:lvl w:ilvl="3" w:tplc="E4AC3732">
      <w:start w:val="1"/>
      <w:numFmt w:val="bullet"/>
      <w:lvlText w:val=""/>
      <w:lvlJc w:val="left"/>
      <w:pPr>
        <w:ind w:left="2880" w:hanging="360"/>
      </w:pPr>
      <w:rPr>
        <w:rFonts w:ascii="Symbol" w:hAnsi="Symbol" w:hint="default"/>
      </w:rPr>
    </w:lvl>
    <w:lvl w:ilvl="4" w:tplc="C4962A7C">
      <w:start w:val="1"/>
      <w:numFmt w:val="bullet"/>
      <w:lvlText w:val="o"/>
      <w:lvlJc w:val="left"/>
      <w:pPr>
        <w:ind w:left="3600" w:hanging="360"/>
      </w:pPr>
      <w:rPr>
        <w:rFonts w:ascii="Courier New" w:hAnsi="Courier New" w:hint="default"/>
      </w:rPr>
    </w:lvl>
    <w:lvl w:ilvl="5" w:tplc="241EECD2">
      <w:start w:val="1"/>
      <w:numFmt w:val="bullet"/>
      <w:lvlText w:val=""/>
      <w:lvlJc w:val="left"/>
      <w:pPr>
        <w:ind w:left="4320" w:hanging="360"/>
      </w:pPr>
      <w:rPr>
        <w:rFonts w:ascii="Wingdings" w:hAnsi="Wingdings" w:hint="default"/>
      </w:rPr>
    </w:lvl>
    <w:lvl w:ilvl="6" w:tplc="E77E4E72">
      <w:start w:val="1"/>
      <w:numFmt w:val="bullet"/>
      <w:lvlText w:val=""/>
      <w:lvlJc w:val="left"/>
      <w:pPr>
        <w:ind w:left="5040" w:hanging="360"/>
      </w:pPr>
      <w:rPr>
        <w:rFonts w:ascii="Symbol" w:hAnsi="Symbol" w:hint="default"/>
      </w:rPr>
    </w:lvl>
    <w:lvl w:ilvl="7" w:tplc="CBB6B6D2">
      <w:start w:val="1"/>
      <w:numFmt w:val="bullet"/>
      <w:lvlText w:val="o"/>
      <w:lvlJc w:val="left"/>
      <w:pPr>
        <w:ind w:left="5760" w:hanging="360"/>
      </w:pPr>
      <w:rPr>
        <w:rFonts w:ascii="Courier New" w:hAnsi="Courier New" w:hint="default"/>
      </w:rPr>
    </w:lvl>
    <w:lvl w:ilvl="8" w:tplc="0484BF06">
      <w:start w:val="1"/>
      <w:numFmt w:val="bullet"/>
      <w:lvlText w:val=""/>
      <w:lvlJc w:val="left"/>
      <w:pPr>
        <w:ind w:left="6480" w:hanging="360"/>
      </w:pPr>
      <w:rPr>
        <w:rFonts w:ascii="Wingdings" w:hAnsi="Wingdings" w:hint="default"/>
      </w:rPr>
    </w:lvl>
  </w:abstractNum>
  <w:abstractNum w:abstractNumId="15" w15:restartNumberingAfterBreak="0">
    <w:nsid w:val="3E7D079A"/>
    <w:multiLevelType w:val="multilevel"/>
    <w:tmpl w:val="B3FEC2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100D55"/>
    <w:multiLevelType w:val="hybridMultilevel"/>
    <w:tmpl w:val="7A22FF7E"/>
    <w:lvl w:ilvl="0" w:tplc="523C4F16">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7FD7B01"/>
    <w:multiLevelType w:val="hybridMultilevel"/>
    <w:tmpl w:val="773A5AB8"/>
    <w:lvl w:ilvl="0" w:tplc="523C4F16">
      <w:start w:val="1"/>
      <w:numFmt w:val="bullet"/>
      <w:lvlText w:val=""/>
      <w:lvlJc w:val="left"/>
      <w:pPr>
        <w:ind w:left="2970" w:hanging="360"/>
      </w:pPr>
      <w:rPr>
        <w:rFonts w:ascii="Wingdings" w:hAnsi="Wingdings" w:hint="default"/>
        <w:color w:val="00B0F0"/>
      </w:rPr>
    </w:lvl>
    <w:lvl w:ilvl="1" w:tplc="04090003" w:tentative="1">
      <w:start w:val="1"/>
      <w:numFmt w:val="bullet"/>
      <w:lvlText w:val="o"/>
      <w:lvlJc w:val="left"/>
      <w:pPr>
        <w:ind w:left="3690" w:hanging="360"/>
      </w:pPr>
      <w:rPr>
        <w:rFonts w:ascii="Courier New" w:hAnsi="Courier New" w:cs="Courier New" w:hint="default"/>
      </w:rPr>
    </w:lvl>
    <w:lvl w:ilvl="2" w:tplc="04090005" w:tentative="1">
      <w:start w:val="1"/>
      <w:numFmt w:val="bullet"/>
      <w:lvlText w:val=""/>
      <w:lvlJc w:val="left"/>
      <w:pPr>
        <w:ind w:left="4410" w:hanging="360"/>
      </w:pPr>
      <w:rPr>
        <w:rFonts w:ascii="Wingdings" w:hAnsi="Wingdings" w:hint="default"/>
      </w:rPr>
    </w:lvl>
    <w:lvl w:ilvl="3" w:tplc="04090001" w:tentative="1">
      <w:start w:val="1"/>
      <w:numFmt w:val="bullet"/>
      <w:lvlText w:val=""/>
      <w:lvlJc w:val="left"/>
      <w:pPr>
        <w:ind w:left="5130" w:hanging="360"/>
      </w:pPr>
      <w:rPr>
        <w:rFonts w:ascii="Symbol" w:hAnsi="Symbol" w:hint="default"/>
      </w:rPr>
    </w:lvl>
    <w:lvl w:ilvl="4" w:tplc="04090003" w:tentative="1">
      <w:start w:val="1"/>
      <w:numFmt w:val="bullet"/>
      <w:lvlText w:val="o"/>
      <w:lvlJc w:val="left"/>
      <w:pPr>
        <w:ind w:left="5850" w:hanging="360"/>
      </w:pPr>
      <w:rPr>
        <w:rFonts w:ascii="Courier New" w:hAnsi="Courier New" w:cs="Courier New" w:hint="default"/>
      </w:rPr>
    </w:lvl>
    <w:lvl w:ilvl="5" w:tplc="04090005" w:tentative="1">
      <w:start w:val="1"/>
      <w:numFmt w:val="bullet"/>
      <w:lvlText w:val=""/>
      <w:lvlJc w:val="left"/>
      <w:pPr>
        <w:ind w:left="6570" w:hanging="360"/>
      </w:pPr>
      <w:rPr>
        <w:rFonts w:ascii="Wingdings" w:hAnsi="Wingdings" w:hint="default"/>
      </w:rPr>
    </w:lvl>
    <w:lvl w:ilvl="6" w:tplc="04090001" w:tentative="1">
      <w:start w:val="1"/>
      <w:numFmt w:val="bullet"/>
      <w:lvlText w:val=""/>
      <w:lvlJc w:val="left"/>
      <w:pPr>
        <w:ind w:left="7290" w:hanging="360"/>
      </w:pPr>
      <w:rPr>
        <w:rFonts w:ascii="Symbol" w:hAnsi="Symbol" w:hint="default"/>
      </w:rPr>
    </w:lvl>
    <w:lvl w:ilvl="7" w:tplc="04090003" w:tentative="1">
      <w:start w:val="1"/>
      <w:numFmt w:val="bullet"/>
      <w:lvlText w:val="o"/>
      <w:lvlJc w:val="left"/>
      <w:pPr>
        <w:ind w:left="8010" w:hanging="360"/>
      </w:pPr>
      <w:rPr>
        <w:rFonts w:ascii="Courier New" w:hAnsi="Courier New" w:cs="Courier New" w:hint="default"/>
      </w:rPr>
    </w:lvl>
    <w:lvl w:ilvl="8" w:tplc="04090005" w:tentative="1">
      <w:start w:val="1"/>
      <w:numFmt w:val="bullet"/>
      <w:lvlText w:val=""/>
      <w:lvlJc w:val="left"/>
      <w:pPr>
        <w:ind w:left="8730" w:hanging="360"/>
      </w:pPr>
      <w:rPr>
        <w:rFonts w:ascii="Wingdings" w:hAnsi="Wingdings" w:hint="default"/>
      </w:rPr>
    </w:lvl>
  </w:abstractNum>
  <w:abstractNum w:abstractNumId="18" w15:restartNumberingAfterBreak="0">
    <w:nsid w:val="494A6A0F"/>
    <w:multiLevelType w:val="multilevel"/>
    <w:tmpl w:val="3CF024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D2B78D"/>
    <w:multiLevelType w:val="hybridMultilevel"/>
    <w:tmpl w:val="71C2BF34"/>
    <w:lvl w:ilvl="0" w:tplc="A75AC87E">
      <w:start w:val="1"/>
      <w:numFmt w:val="bullet"/>
      <w:lvlText w:val=""/>
      <w:lvlJc w:val="left"/>
      <w:pPr>
        <w:ind w:left="720" w:hanging="360"/>
      </w:pPr>
      <w:rPr>
        <w:rFonts w:ascii="Symbol" w:hAnsi="Symbol" w:hint="default"/>
      </w:rPr>
    </w:lvl>
    <w:lvl w:ilvl="1" w:tplc="10E44D7E">
      <w:start w:val="1"/>
      <w:numFmt w:val="bullet"/>
      <w:lvlText w:val=""/>
      <w:lvlJc w:val="left"/>
      <w:pPr>
        <w:ind w:left="1440" w:hanging="360"/>
      </w:pPr>
      <w:rPr>
        <w:rFonts w:ascii="Symbol" w:hAnsi="Symbol" w:hint="default"/>
      </w:rPr>
    </w:lvl>
    <w:lvl w:ilvl="2" w:tplc="39108824">
      <w:start w:val="1"/>
      <w:numFmt w:val="bullet"/>
      <w:lvlText w:val=""/>
      <w:lvlJc w:val="left"/>
      <w:pPr>
        <w:ind w:left="2160" w:hanging="360"/>
      </w:pPr>
      <w:rPr>
        <w:rFonts w:ascii="Wingdings" w:hAnsi="Wingdings" w:hint="default"/>
      </w:rPr>
    </w:lvl>
    <w:lvl w:ilvl="3" w:tplc="3AD8BD90">
      <w:start w:val="1"/>
      <w:numFmt w:val="bullet"/>
      <w:lvlText w:val=""/>
      <w:lvlJc w:val="left"/>
      <w:pPr>
        <w:ind w:left="2880" w:hanging="360"/>
      </w:pPr>
      <w:rPr>
        <w:rFonts w:ascii="Symbol" w:hAnsi="Symbol" w:hint="default"/>
      </w:rPr>
    </w:lvl>
    <w:lvl w:ilvl="4" w:tplc="C06EC0C6">
      <w:start w:val="1"/>
      <w:numFmt w:val="bullet"/>
      <w:lvlText w:val="o"/>
      <w:lvlJc w:val="left"/>
      <w:pPr>
        <w:ind w:left="3600" w:hanging="360"/>
      </w:pPr>
      <w:rPr>
        <w:rFonts w:ascii="Courier New" w:hAnsi="Courier New" w:hint="default"/>
      </w:rPr>
    </w:lvl>
    <w:lvl w:ilvl="5" w:tplc="0A02414A">
      <w:start w:val="1"/>
      <w:numFmt w:val="bullet"/>
      <w:lvlText w:val=""/>
      <w:lvlJc w:val="left"/>
      <w:pPr>
        <w:ind w:left="4320" w:hanging="360"/>
      </w:pPr>
      <w:rPr>
        <w:rFonts w:ascii="Wingdings" w:hAnsi="Wingdings" w:hint="default"/>
      </w:rPr>
    </w:lvl>
    <w:lvl w:ilvl="6" w:tplc="29587BE8">
      <w:start w:val="1"/>
      <w:numFmt w:val="bullet"/>
      <w:lvlText w:val=""/>
      <w:lvlJc w:val="left"/>
      <w:pPr>
        <w:ind w:left="5040" w:hanging="360"/>
      </w:pPr>
      <w:rPr>
        <w:rFonts w:ascii="Symbol" w:hAnsi="Symbol" w:hint="default"/>
      </w:rPr>
    </w:lvl>
    <w:lvl w:ilvl="7" w:tplc="D4E4D330">
      <w:start w:val="1"/>
      <w:numFmt w:val="bullet"/>
      <w:lvlText w:val="o"/>
      <w:lvlJc w:val="left"/>
      <w:pPr>
        <w:ind w:left="5760" w:hanging="360"/>
      </w:pPr>
      <w:rPr>
        <w:rFonts w:ascii="Courier New" w:hAnsi="Courier New" w:hint="default"/>
      </w:rPr>
    </w:lvl>
    <w:lvl w:ilvl="8" w:tplc="9026A914">
      <w:start w:val="1"/>
      <w:numFmt w:val="bullet"/>
      <w:lvlText w:val=""/>
      <w:lvlJc w:val="left"/>
      <w:pPr>
        <w:ind w:left="6480" w:hanging="360"/>
      </w:pPr>
      <w:rPr>
        <w:rFonts w:ascii="Wingdings" w:hAnsi="Wingdings" w:hint="default"/>
      </w:rPr>
    </w:lvl>
  </w:abstractNum>
  <w:abstractNum w:abstractNumId="20" w15:restartNumberingAfterBreak="0">
    <w:nsid w:val="4F764E3F"/>
    <w:multiLevelType w:val="hybridMultilevel"/>
    <w:tmpl w:val="D234C700"/>
    <w:lvl w:ilvl="0" w:tplc="036CB29C">
      <w:start w:val="1"/>
      <w:numFmt w:val="bullet"/>
      <w:lvlText w:val=""/>
      <w:lvlJc w:val="left"/>
      <w:pPr>
        <w:ind w:left="720" w:hanging="360"/>
      </w:pPr>
      <w:rPr>
        <w:rFonts w:ascii="Symbol" w:hAnsi="Symbol" w:hint="default"/>
      </w:rPr>
    </w:lvl>
    <w:lvl w:ilvl="1" w:tplc="AF2A6BD2">
      <w:start w:val="1"/>
      <w:numFmt w:val="bullet"/>
      <w:lvlText w:val="o"/>
      <w:lvlJc w:val="left"/>
      <w:pPr>
        <w:ind w:left="1440" w:hanging="360"/>
      </w:pPr>
      <w:rPr>
        <w:rFonts w:ascii="Courier New" w:hAnsi="Courier New" w:hint="default"/>
      </w:rPr>
    </w:lvl>
    <w:lvl w:ilvl="2" w:tplc="B74EB040">
      <w:start w:val="1"/>
      <w:numFmt w:val="bullet"/>
      <w:lvlText w:val=""/>
      <w:lvlJc w:val="left"/>
      <w:pPr>
        <w:ind w:left="2160" w:hanging="360"/>
      </w:pPr>
      <w:rPr>
        <w:rFonts w:ascii="Wingdings" w:hAnsi="Wingdings" w:hint="default"/>
      </w:rPr>
    </w:lvl>
    <w:lvl w:ilvl="3" w:tplc="007AC278">
      <w:start w:val="1"/>
      <w:numFmt w:val="bullet"/>
      <w:lvlText w:val=""/>
      <w:lvlJc w:val="left"/>
      <w:pPr>
        <w:ind w:left="2880" w:hanging="360"/>
      </w:pPr>
      <w:rPr>
        <w:rFonts w:ascii="Symbol" w:hAnsi="Symbol" w:hint="default"/>
      </w:rPr>
    </w:lvl>
    <w:lvl w:ilvl="4" w:tplc="FE90932C">
      <w:start w:val="1"/>
      <w:numFmt w:val="bullet"/>
      <w:lvlText w:val="o"/>
      <w:lvlJc w:val="left"/>
      <w:pPr>
        <w:ind w:left="3600" w:hanging="360"/>
      </w:pPr>
      <w:rPr>
        <w:rFonts w:ascii="Courier New" w:hAnsi="Courier New" w:hint="default"/>
      </w:rPr>
    </w:lvl>
    <w:lvl w:ilvl="5" w:tplc="62C0CDAA">
      <w:start w:val="1"/>
      <w:numFmt w:val="bullet"/>
      <w:lvlText w:val=""/>
      <w:lvlJc w:val="left"/>
      <w:pPr>
        <w:ind w:left="4320" w:hanging="360"/>
      </w:pPr>
      <w:rPr>
        <w:rFonts w:ascii="Wingdings" w:hAnsi="Wingdings" w:hint="default"/>
      </w:rPr>
    </w:lvl>
    <w:lvl w:ilvl="6" w:tplc="6F06C76A">
      <w:start w:val="1"/>
      <w:numFmt w:val="bullet"/>
      <w:lvlText w:val=""/>
      <w:lvlJc w:val="left"/>
      <w:pPr>
        <w:ind w:left="5040" w:hanging="360"/>
      </w:pPr>
      <w:rPr>
        <w:rFonts w:ascii="Symbol" w:hAnsi="Symbol" w:hint="default"/>
      </w:rPr>
    </w:lvl>
    <w:lvl w:ilvl="7" w:tplc="C0EA4EE4">
      <w:start w:val="1"/>
      <w:numFmt w:val="bullet"/>
      <w:lvlText w:val="o"/>
      <w:lvlJc w:val="left"/>
      <w:pPr>
        <w:ind w:left="5760" w:hanging="360"/>
      </w:pPr>
      <w:rPr>
        <w:rFonts w:ascii="Courier New" w:hAnsi="Courier New" w:hint="default"/>
      </w:rPr>
    </w:lvl>
    <w:lvl w:ilvl="8" w:tplc="FEBADC60">
      <w:start w:val="1"/>
      <w:numFmt w:val="bullet"/>
      <w:lvlText w:val=""/>
      <w:lvlJc w:val="left"/>
      <w:pPr>
        <w:ind w:left="6480" w:hanging="360"/>
      </w:pPr>
      <w:rPr>
        <w:rFonts w:ascii="Wingdings" w:hAnsi="Wingdings" w:hint="default"/>
      </w:rPr>
    </w:lvl>
  </w:abstractNum>
  <w:abstractNum w:abstractNumId="21" w15:restartNumberingAfterBreak="0">
    <w:nsid w:val="4FD900D2"/>
    <w:multiLevelType w:val="multilevel"/>
    <w:tmpl w:val="6CCC4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B5CF0D"/>
    <w:multiLevelType w:val="hybridMultilevel"/>
    <w:tmpl w:val="A15E08B0"/>
    <w:lvl w:ilvl="0" w:tplc="80C472DC">
      <w:start w:val="1"/>
      <w:numFmt w:val="bullet"/>
      <w:lvlText w:val=""/>
      <w:lvlJc w:val="left"/>
      <w:pPr>
        <w:ind w:left="720" w:hanging="360"/>
      </w:pPr>
      <w:rPr>
        <w:rFonts w:ascii="Symbol" w:hAnsi="Symbol" w:hint="default"/>
      </w:rPr>
    </w:lvl>
    <w:lvl w:ilvl="1" w:tplc="BF361EFC">
      <w:start w:val="1"/>
      <w:numFmt w:val="bullet"/>
      <w:lvlText w:val="o"/>
      <w:lvlJc w:val="left"/>
      <w:pPr>
        <w:ind w:left="1440" w:hanging="360"/>
      </w:pPr>
      <w:rPr>
        <w:rFonts w:ascii="Courier New" w:hAnsi="Courier New" w:hint="default"/>
      </w:rPr>
    </w:lvl>
    <w:lvl w:ilvl="2" w:tplc="12A6EE78">
      <w:start w:val="1"/>
      <w:numFmt w:val="bullet"/>
      <w:lvlText w:val=""/>
      <w:lvlJc w:val="left"/>
      <w:pPr>
        <w:ind w:left="2160" w:hanging="360"/>
      </w:pPr>
      <w:rPr>
        <w:rFonts w:ascii="Wingdings" w:hAnsi="Wingdings" w:hint="default"/>
      </w:rPr>
    </w:lvl>
    <w:lvl w:ilvl="3" w:tplc="15BA02CE">
      <w:start w:val="1"/>
      <w:numFmt w:val="bullet"/>
      <w:lvlText w:val=""/>
      <w:lvlJc w:val="left"/>
      <w:pPr>
        <w:ind w:left="2880" w:hanging="360"/>
      </w:pPr>
      <w:rPr>
        <w:rFonts w:ascii="Symbol" w:hAnsi="Symbol" w:hint="default"/>
      </w:rPr>
    </w:lvl>
    <w:lvl w:ilvl="4" w:tplc="FD8EC5CA">
      <w:start w:val="1"/>
      <w:numFmt w:val="bullet"/>
      <w:lvlText w:val="o"/>
      <w:lvlJc w:val="left"/>
      <w:pPr>
        <w:ind w:left="3600" w:hanging="360"/>
      </w:pPr>
      <w:rPr>
        <w:rFonts w:ascii="Courier New" w:hAnsi="Courier New" w:hint="default"/>
      </w:rPr>
    </w:lvl>
    <w:lvl w:ilvl="5" w:tplc="86084790">
      <w:start w:val="1"/>
      <w:numFmt w:val="bullet"/>
      <w:lvlText w:val=""/>
      <w:lvlJc w:val="left"/>
      <w:pPr>
        <w:ind w:left="4320" w:hanging="360"/>
      </w:pPr>
      <w:rPr>
        <w:rFonts w:ascii="Wingdings" w:hAnsi="Wingdings" w:hint="default"/>
      </w:rPr>
    </w:lvl>
    <w:lvl w:ilvl="6" w:tplc="E1028ABA">
      <w:start w:val="1"/>
      <w:numFmt w:val="bullet"/>
      <w:lvlText w:val=""/>
      <w:lvlJc w:val="left"/>
      <w:pPr>
        <w:ind w:left="5040" w:hanging="360"/>
      </w:pPr>
      <w:rPr>
        <w:rFonts w:ascii="Symbol" w:hAnsi="Symbol" w:hint="default"/>
      </w:rPr>
    </w:lvl>
    <w:lvl w:ilvl="7" w:tplc="A6B273C0">
      <w:start w:val="1"/>
      <w:numFmt w:val="bullet"/>
      <w:lvlText w:val="o"/>
      <w:lvlJc w:val="left"/>
      <w:pPr>
        <w:ind w:left="5760" w:hanging="360"/>
      </w:pPr>
      <w:rPr>
        <w:rFonts w:ascii="Courier New" w:hAnsi="Courier New" w:hint="default"/>
      </w:rPr>
    </w:lvl>
    <w:lvl w:ilvl="8" w:tplc="0E88EED4">
      <w:start w:val="1"/>
      <w:numFmt w:val="bullet"/>
      <w:lvlText w:val=""/>
      <w:lvlJc w:val="left"/>
      <w:pPr>
        <w:ind w:left="6480" w:hanging="360"/>
      </w:pPr>
      <w:rPr>
        <w:rFonts w:ascii="Wingdings" w:hAnsi="Wingdings" w:hint="default"/>
      </w:rPr>
    </w:lvl>
  </w:abstractNum>
  <w:abstractNum w:abstractNumId="23" w15:restartNumberingAfterBreak="0">
    <w:nsid w:val="55DB7965"/>
    <w:multiLevelType w:val="multilevel"/>
    <w:tmpl w:val="BF50E59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7615F1"/>
    <w:multiLevelType w:val="multilevel"/>
    <w:tmpl w:val="C6C88A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A6EC1"/>
    <w:multiLevelType w:val="multilevel"/>
    <w:tmpl w:val="68E225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1D5B7D"/>
    <w:multiLevelType w:val="multilevel"/>
    <w:tmpl w:val="352ADE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3744C2"/>
    <w:multiLevelType w:val="multilevel"/>
    <w:tmpl w:val="0F6A98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FB2FB1"/>
    <w:multiLevelType w:val="multilevel"/>
    <w:tmpl w:val="B310DF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62DD4750"/>
    <w:multiLevelType w:val="hybridMultilevel"/>
    <w:tmpl w:val="F4DC3672"/>
    <w:lvl w:ilvl="0" w:tplc="FE9C4B9C">
      <w:start w:val="1"/>
      <w:numFmt w:val="bullet"/>
      <w:lvlText w:val=""/>
      <w:lvlJc w:val="left"/>
      <w:pPr>
        <w:ind w:left="720" w:hanging="360"/>
      </w:pPr>
      <w:rPr>
        <w:rFonts w:ascii="Symbol" w:hAnsi="Symbol" w:hint="default"/>
      </w:rPr>
    </w:lvl>
    <w:lvl w:ilvl="1" w:tplc="0A1C1318">
      <w:start w:val="1"/>
      <w:numFmt w:val="bullet"/>
      <w:lvlText w:val=""/>
      <w:lvlJc w:val="left"/>
      <w:pPr>
        <w:ind w:left="1440" w:hanging="360"/>
      </w:pPr>
      <w:rPr>
        <w:rFonts w:ascii="Symbol" w:hAnsi="Symbol" w:hint="default"/>
      </w:rPr>
    </w:lvl>
    <w:lvl w:ilvl="2" w:tplc="DA0216A4">
      <w:start w:val="1"/>
      <w:numFmt w:val="bullet"/>
      <w:lvlText w:val=""/>
      <w:lvlJc w:val="left"/>
      <w:pPr>
        <w:ind w:left="2160" w:hanging="360"/>
      </w:pPr>
      <w:rPr>
        <w:rFonts w:ascii="Wingdings" w:hAnsi="Wingdings" w:hint="default"/>
      </w:rPr>
    </w:lvl>
    <w:lvl w:ilvl="3" w:tplc="090EBED2">
      <w:start w:val="1"/>
      <w:numFmt w:val="bullet"/>
      <w:lvlText w:val=""/>
      <w:lvlJc w:val="left"/>
      <w:pPr>
        <w:ind w:left="2880" w:hanging="360"/>
      </w:pPr>
      <w:rPr>
        <w:rFonts w:ascii="Symbol" w:hAnsi="Symbol" w:hint="default"/>
      </w:rPr>
    </w:lvl>
    <w:lvl w:ilvl="4" w:tplc="2960BF2A">
      <w:start w:val="1"/>
      <w:numFmt w:val="bullet"/>
      <w:lvlText w:val="o"/>
      <w:lvlJc w:val="left"/>
      <w:pPr>
        <w:ind w:left="3600" w:hanging="360"/>
      </w:pPr>
      <w:rPr>
        <w:rFonts w:ascii="Courier New" w:hAnsi="Courier New" w:hint="default"/>
      </w:rPr>
    </w:lvl>
    <w:lvl w:ilvl="5" w:tplc="24FE99F6">
      <w:start w:val="1"/>
      <w:numFmt w:val="bullet"/>
      <w:lvlText w:val=""/>
      <w:lvlJc w:val="left"/>
      <w:pPr>
        <w:ind w:left="4320" w:hanging="360"/>
      </w:pPr>
      <w:rPr>
        <w:rFonts w:ascii="Wingdings" w:hAnsi="Wingdings" w:hint="default"/>
      </w:rPr>
    </w:lvl>
    <w:lvl w:ilvl="6" w:tplc="1D521ACA">
      <w:start w:val="1"/>
      <w:numFmt w:val="bullet"/>
      <w:lvlText w:val=""/>
      <w:lvlJc w:val="left"/>
      <w:pPr>
        <w:ind w:left="5040" w:hanging="360"/>
      </w:pPr>
      <w:rPr>
        <w:rFonts w:ascii="Symbol" w:hAnsi="Symbol" w:hint="default"/>
      </w:rPr>
    </w:lvl>
    <w:lvl w:ilvl="7" w:tplc="26E22A6A">
      <w:start w:val="1"/>
      <w:numFmt w:val="bullet"/>
      <w:lvlText w:val="o"/>
      <w:lvlJc w:val="left"/>
      <w:pPr>
        <w:ind w:left="5760" w:hanging="360"/>
      </w:pPr>
      <w:rPr>
        <w:rFonts w:ascii="Courier New" w:hAnsi="Courier New" w:hint="default"/>
      </w:rPr>
    </w:lvl>
    <w:lvl w:ilvl="8" w:tplc="AF0E2C1A">
      <w:start w:val="1"/>
      <w:numFmt w:val="bullet"/>
      <w:lvlText w:val=""/>
      <w:lvlJc w:val="left"/>
      <w:pPr>
        <w:ind w:left="6480" w:hanging="360"/>
      </w:pPr>
      <w:rPr>
        <w:rFonts w:ascii="Wingdings" w:hAnsi="Wingdings" w:hint="default"/>
      </w:rPr>
    </w:lvl>
  </w:abstractNum>
  <w:abstractNum w:abstractNumId="30" w15:restartNumberingAfterBreak="0">
    <w:nsid w:val="720E475D"/>
    <w:multiLevelType w:val="multilevel"/>
    <w:tmpl w:val="1032CC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C676DE"/>
    <w:multiLevelType w:val="hybridMultilevel"/>
    <w:tmpl w:val="D14261FE"/>
    <w:lvl w:ilvl="0" w:tplc="8058327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16248"/>
    <w:multiLevelType w:val="multilevel"/>
    <w:tmpl w:val="3DEE2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6D06BF9"/>
    <w:multiLevelType w:val="hybridMultilevel"/>
    <w:tmpl w:val="65782E0E"/>
    <w:lvl w:ilvl="0" w:tplc="523C4F16">
      <w:start w:val="1"/>
      <w:numFmt w:val="bullet"/>
      <w:lvlText w:val=""/>
      <w:lvlJc w:val="left"/>
      <w:pPr>
        <w:ind w:left="720" w:hanging="360"/>
      </w:pPr>
      <w:rPr>
        <w:rFonts w:ascii="Wingdings" w:hAnsi="Wingdings" w:hint="default"/>
        <w:color w:val="00B0F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BE12FC6"/>
    <w:multiLevelType w:val="hybridMultilevel"/>
    <w:tmpl w:val="1B38B60E"/>
    <w:lvl w:ilvl="0" w:tplc="523C4F16">
      <w:start w:val="1"/>
      <w:numFmt w:val="bullet"/>
      <w:lvlText w:val=""/>
      <w:lvlJc w:val="left"/>
      <w:pPr>
        <w:ind w:left="720" w:hanging="360"/>
      </w:pPr>
      <w:rPr>
        <w:rFonts w:ascii="Wingdings" w:hAnsi="Wingdings" w:hint="default"/>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29ADF"/>
    <w:multiLevelType w:val="hybridMultilevel"/>
    <w:tmpl w:val="B934824C"/>
    <w:lvl w:ilvl="0" w:tplc="459CD80C">
      <w:start w:val="1"/>
      <w:numFmt w:val="bullet"/>
      <w:lvlText w:val=""/>
      <w:lvlJc w:val="left"/>
      <w:pPr>
        <w:ind w:left="720" w:hanging="360"/>
      </w:pPr>
      <w:rPr>
        <w:rFonts w:ascii="Symbol" w:hAnsi="Symbol" w:hint="default"/>
      </w:rPr>
    </w:lvl>
    <w:lvl w:ilvl="1" w:tplc="0008A6FE">
      <w:start w:val="1"/>
      <w:numFmt w:val="bullet"/>
      <w:lvlText w:val="o"/>
      <w:lvlJc w:val="left"/>
      <w:pPr>
        <w:ind w:left="1440" w:hanging="360"/>
      </w:pPr>
      <w:rPr>
        <w:rFonts w:ascii="Courier New" w:hAnsi="Courier New" w:hint="default"/>
      </w:rPr>
    </w:lvl>
    <w:lvl w:ilvl="2" w:tplc="EAD0CCE0">
      <w:start w:val="1"/>
      <w:numFmt w:val="bullet"/>
      <w:lvlText w:val=""/>
      <w:lvlJc w:val="left"/>
      <w:pPr>
        <w:ind w:left="2160" w:hanging="360"/>
      </w:pPr>
      <w:rPr>
        <w:rFonts w:ascii="Wingdings" w:hAnsi="Wingdings" w:hint="default"/>
      </w:rPr>
    </w:lvl>
    <w:lvl w:ilvl="3" w:tplc="445E3FDE">
      <w:start w:val="1"/>
      <w:numFmt w:val="bullet"/>
      <w:lvlText w:val=""/>
      <w:lvlJc w:val="left"/>
      <w:pPr>
        <w:ind w:left="2880" w:hanging="360"/>
      </w:pPr>
      <w:rPr>
        <w:rFonts w:ascii="Symbol" w:hAnsi="Symbol" w:hint="default"/>
      </w:rPr>
    </w:lvl>
    <w:lvl w:ilvl="4" w:tplc="A1DACBB0">
      <w:start w:val="1"/>
      <w:numFmt w:val="bullet"/>
      <w:lvlText w:val="o"/>
      <w:lvlJc w:val="left"/>
      <w:pPr>
        <w:ind w:left="3600" w:hanging="360"/>
      </w:pPr>
      <w:rPr>
        <w:rFonts w:ascii="Courier New" w:hAnsi="Courier New" w:hint="default"/>
      </w:rPr>
    </w:lvl>
    <w:lvl w:ilvl="5" w:tplc="9A2403DA">
      <w:start w:val="1"/>
      <w:numFmt w:val="bullet"/>
      <w:lvlText w:val=""/>
      <w:lvlJc w:val="left"/>
      <w:pPr>
        <w:ind w:left="4320" w:hanging="360"/>
      </w:pPr>
      <w:rPr>
        <w:rFonts w:ascii="Wingdings" w:hAnsi="Wingdings" w:hint="default"/>
      </w:rPr>
    </w:lvl>
    <w:lvl w:ilvl="6" w:tplc="1FC896A2">
      <w:start w:val="1"/>
      <w:numFmt w:val="bullet"/>
      <w:lvlText w:val=""/>
      <w:lvlJc w:val="left"/>
      <w:pPr>
        <w:ind w:left="5040" w:hanging="360"/>
      </w:pPr>
      <w:rPr>
        <w:rFonts w:ascii="Symbol" w:hAnsi="Symbol" w:hint="default"/>
      </w:rPr>
    </w:lvl>
    <w:lvl w:ilvl="7" w:tplc="62BE994A">
      <w:start w:val="1"/>
      <w:numFmt w:val="bullet"/>
      <w:lvlText w:val="o"/>
      <w:lvlJc w:val="left"/>
      <w:pPr>
        <w:ind w:left="5760" w:hanging="360"/>
      </w:pPr>
      <w:rPr>
        <w:rFonts w:ascii="Courier New" w:hAnsi="Courier New" w:hint="default"/>
      </w:rPr>
    </w:lvl>
    <w:lvl w:ilvl="8" w:tplc="355A1DF4">
      <w:start w:val="1"/>
      <w:numFmt w:val="bullet"/>
      <w:lvlText w:val=""/>
      <w:lvlJc w:val="left"/>
      <w:pPr>
        <w:ind w:left="6480" w:hanging="360"/>
      </w:pPr>
      <w:rPr>
        <w:rFonts w:ascii="Wingdings" w:hAnsi="Wingdings" w:hint="default"/>
      </w:rPr>
    </w:lvl>
  </w:abstractNum>
  <w:num w:numId="1">
    <w:abstractNumId w:val="22"/>
  </w:num>
  <w:num w:numId="2">
    <w:abstractNumId w:val="12"/>
  </w:num>
  <w:num w:numId="3">
    <w:abstractNumId w:val="5"/>
  </w:num>
  <w:num w:numId="4">
    <w:abstractNumId w:val="35"/>
  </w:num>
  <w:num w:numId="5">
    <w:abstractNumId w:val="19"/>
  </w:num>
  <w:num w:numId="6">
    <w:abstractNumId w:val="29"/>
  </w:num>
  <w:num w:numId="7">
    <w:abstractNumId w:val="14"/>
  </w:num>
  <w:num w:numId="8">
    <w:abstractNumId w:val="20"/>
  </w:num>
  <w:num w:numId="9">
    <w:abstractNumId w:val="34"/>
  </w:num>
  <w:num w:numId="10">
    <w:abstractNumId w:val="33"/>
  </w:num>
  <w:num w:numId="11">
    <w:abstractNumId w:val="16"/>
  </w:num>
  <w:num w:numId="12">
    <w:abstractNumId w:val="11"/>
  </w:num>
  <w:num w:numId="13">
    <w:abstractNumId w:val="2"/>
  </w:num>
  <w:num w:numId="14">
    <w:abstractNumId w:val="31"/>
  </w:num>
  <w:num w:numId="15">
    <w:abstractNumId w:val="17"/>
  </w:num>
  <w:num w:numId="16">
    <w:abstractNumId w:val="27"/>
  </w:num>
  <w:num w:numId="17">
    <w:abstractNumId w:val="3"/>
  </w:num>
  <w:num w:numId="18">
    <w:abstractNumId w:val="30"/>
  </w:num>
  <w:num w:numId="19">
    <w:abstractNumId w:val="13"/>
  </w:num>
  <w:num w:numId="20">
    <w:abstractNumId w:val="21"/>
  </w:num>
  <w:num w:numId="21">
    <w:abstractNumId w:val="23"/>
  </w:num>
  <w:num w:numId="22">
    <w:abstractNumId w:val="4"/>
  </w:num>
  <w:num w:numId="23">
    <w:abstractNumId w:val="9"/>
  </w:num>
  <w:num w:numId="24">
    <w:abstractNumId w:val="18"/>
  </w:num>
  <w:num w:numId="25">
    <w:abstractNumId w:val="7"/>
  </w:num>
  <w:num w:numId="26">
    <w:abstractNumId w:val="8"/>
  </w:num>
  <w:num w:numId="27">
    <w:abstractNumId w:val="24"/>
  </w:num>
  <w:num w:numId="28">
    <w:abstractNumId w:val="26"/>
  </w:num>
  <w:num w:numId="29">
    <w:abstractNumId w:val="32"/>
  </w:num>
  <w:num w:numId="30">
    <w:abstractNumId w:val="28"/>
  </w:num>
  <w:num w:numId="31">
    <w:abstractNumId w:val="6"/>
  </w:num>
  <w:num w:numId="32">
    <w:abstractNumId w:val="1"/>
  </w:num>
  <w:num w:numId="33">
    <w:abstractNumId w:val="25"/>
  </w:num>
  <w:num w:numId="34">
    <w:abstractNumId w:val="0"/>
  </w:num>
  <w:num w:numId="35">
    <w:abstractNumId w:val="10"/>
  </w:num>
  <w:num w:numId="36">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97"/>
    <w:rsid w:val="00003937"/>
    <w:rsid w:val="00015DFD"/>
    <w:rsid w:val="000174A7"/>
    <w:rsid w:val="000176C9"/>
    <w:rsid w:val="00017FF4"/>
    <w:rsid w:val="00020334"/>
    <w:rsid w:val="00027C2D"/>
    <w:rsid w:val="00034AB6"/>
    <w:rsid w:val="00043FA5"/>
    <w:rsid w:val="0004786D"/>
    <w:rsid w:val="00050C46"/>
    <w:rsid w:val="0005198F"/>
    <w:rsid w:val="00071C50"/>
    <w:rsid w:val="00072EF6"/>
    <w:rsid w:val="00073A2D"/>
    <w:rsid w:val="00073AD2"/>
    <w:rsid w:val="00081F21"/>
    <w:rsid w:val="00084E8E"/>
    <w:rsid w:val="0008534D"/>
    <w:rsid w:val="0008707E"/>
    <w:rsid w:val="00094DD8"/>
    <w:rsid w:val="000A144F"/>
    <w:rsid w:val="000A18E2"/>
    <w:rsid w:val="000B4A7C"/>
    <w:rsid w:val="000C2A7A"/>
    <w:rsid w:val="000C33AF"/>
    <w:rsid w:val="000C3B1D"/>
    <w:rsid w:val="000C7F25"/>
    <w:rsid w:val="000D0F63"/>
    <w:rsid w:val="000D1C2A"/>
    <w:rsid w:val="000D337C"/>
    <w:rsid w:val="000D44AD"/>
    <w:rsid w:val="000D54BF"/>
    <w:rsid w:val="000D68DB"/>
    <w:rsid w:val="000E14F7"/>
    <w:rsid w:val="000E3AB7"/>
    <w:rsid w:val="000F1100"/>
    <w:rsid w:val="0010083A"/>
    <w:rsid w:val="00106E76"/>
    <w:rsid w:val="001101C5"/>
    <w:rsid w:val="00131FB8"/>
    <w:rsid w:val="0014119A"/>
    <w:rsid w:val="00141E9E"/>
    <w:rsid w:val="00146B9C"/>
    <w:rsid w:val="001516E9"/>
    <w:rsid w:val="00151764"/>
    <w:rsid w:val="0015289C"/>
    <w:rsid w:val="001529D7"/>
    <w:rsid w:val="0015505B"/>
    <w:rsid w:val="00155D3B"/>
    <w:rsid w:val="00160EF4"/>
    <w:rsid w:val="00173741"/>
    <w:rsid w:val="00175143"/>
    <w:rsid w:val="00186340"/>
    <w:rsid w:val="001903C6"/>
    <w:rsid w:val="001912BF"/>
    <w:rsid w:val="001948B2"/>
    <w:rsid w:val="001A2675"/>
    <w:rsid w:val="001A27BB"/>
    <w:rsid w:val="001B0CA4"/>
    <w:rsid w:val="001B5290"/>
    <w:rsid w:val="001B6C06"/>
    <w:rsid w:val="001C4676"/>
    <w:rsid w:val="001C5744"/>
    <w:rsid w:val="001C6DF5"/>
    <w:rsid w:val="001C7139"/>
    <w:rsid w:val="001D2E01"/>
    <w:rsid w:val="001D31BA"/>
    <w:rsid w:val="001E0D53"/>
    <w:rsid w:val="001E27FF"/>
    <w:rsid w:val="001E49C0"/>
    <w:rsid w:val="001E5FB6"/>
    <w:rsid w:val="001E7149"/>
    <w:rsid w:val="001F2772"/>
    <w:rsid w:val="001F7C79"/>
    <w:rsid w:val="00204342"/>
    <w:rsid w:val="00204997"/>
    <w:rsid w:val="00206561"/>
    <w:rsid w:val="002107BA"/>
    <w:rsid w:val="00215292"/>
    <w:rsid w:val="002156A7"/>
    <w:rsid w:val="00222598"/>
    <w:rsid w:val="0022451D"/>
    <w:rsid w:val="0024391F"/>
    <w:rsid w:val="00245C7B"/>
    <w:rsid w:val="0025076F"/>
    <w:rsid w:val="00255B83"/>
    <w:rsid w:val="002568BD"/>
    <w:rsid w:val="00257083"/>
    <w:rsid w:val="0026231B"/>
    <w:rsid w:val="002625D7"/>
    <w:rsid w:val="00267070"/>
    <w:rsid w:val="0026785A"/>
    <w:rsid w:val="002704B4"/>
    <w:rsid w:val="00270F47"/>
    <w:rsid w:val="00274117"/>
    <w:rsid w:val="00282B8A"/>
    <w:rsid w:val="00285A0F"/>
    <w:rsid w:val="00296F8C"/>
    <w:rsid w:val="002A0197"/>
    <w:rsid w:val="002A3202"/>
    <w:rsid w:val="002A48B8"/>
    <w:rsid w:val="002B7509"/>
    <w:rsid w:val="002C01A8"/>
    <w:rsid w:val="002C60FD"/>
    <w:rsid w:val="002D3CD8"/>
    <w:rsid w:val="002E2412"/>
    <w:rsid w:val="002E5287"/>
    <w:rsid w:val="002F6545"/>
    <w:rsid w:val="00302164"/>
    <w:rsid w:val="00302C48"/>
    <w:rsid w:val="0030556C"/>
    <w:rsid w:val="0030585E"/>
    <w:rsid w:val="003102D8"/>
    <w:rsid w:val="00310B73"/>
    <w:rsid w:val="003147FD"/>
    <w:rsid w:val="00320B76"/>
    <w:rsid w:val="00320BB2"/>
    <w:rsid w:val="00324509"/>
    <w:rsid w:val="003266E6"/>
    <w:rsid w:val="003357FC"/>
    <w:rsid w:val="00336D0F"/>
    <w:rsid w:val="003512E7"/>
    <w:rsid w:val="003522F5"/>
    <w:rsid w:val="00352AFD"/>
    <w:rsid w:val="0035306B"/>
    <w:rsid w:val="003544FF"/>
    <w:rsid w:val="00366C24"/>
    <w:rsid w:val="003677F3"/>
    <w:rsid w:val="00373373"/>
    <w:rsid w:val="00377D3D"/>
    <w:rsid w:val="00383286"/>
    <w:rsid w:val="00391D45"/>
    <w:rsid w:val="00396538"/>
    <w:rsid w:val="003A1DFF"/>
    <w:rsid w:val="003B1B73"/>
    <w:rsid w:val="003B392B"/>
    <w:rsid w:val="003B667D"/>
    <w:rsid w:val="003C1020"/>
    <w:rsid w:val="003C2257"/>
    <w:rsid w:val="003C32E7"/>
    <w:rsid w:val="003C6250"/>
    <w:rsid w:val="003D4E09"/>
    <w:rsid w:val="003D714E"/>
    <w:rsid w:val="003D75F8"/>
    <w:rsid w:val="003E0BC4"/>
    <w:rsid w:val="003E0D7E"/>
    <w:rsid w:val="003E177F"/>
    <w:rsid w:val="003E2034"/>
    <w:rsid w:val="003E6B06"/>
    <w:rsid w:val="003E6DAC"/>
    <w:rsid w:val="003F3F3B"/>
    <w:rsid w:val="003F5F36"/>
    <w:rsid w:val="003F6AE6"/>
    <w:rsid w:val="00403462"/>
    <w:rsid w:val="00404083"/>
    <w:rsid w:val="00405A6B"/>
    <w:rsid w:val="0040672E"/>
    <w:rsid w:val="00407091"/>
    <w:rsid w:val="00412E08"/>
    <w:rsid w:val="00413810"/>
    <w:rsid w:val="004210A1"/>
    <w:rsid w:val="004211BE"/>
    <w:rsid w:val="00426A5B"/>
    <w:rsid w:val="004304A8"/>
    <w:rsid w:val="004306AC"/>
    <w:rsid w:val="00434DDD"/>
    <w:rsid w:val="00442297"/>
    <w:rsid w:val="00451927"/>
    <w:rsid w:val="00453287"/>
    <w:rsid w:val="00460494"/>
    <w:rsid w:val="0047209E"/>
    <w:rsid w:val="004775F7"/>
    <w:rsid w:val="00483188"/>
    <w:rsid w:val="00497B85"/>
    <w:rsid w:val="004A2DA0"/>
    <w:rsid w:val="004B0F8F"/>
    <w:rsid w:val="004B50EC"/>
    <w:rsid w:val="004B59A6"/>
    <w:rsid w:val="004B74A3"/>
    <w:rsid w:val="004C3F61"/>
    <w:rsid w:val="004C47BE"/>
    <w:rsid w:val="004C56CB"/>
    <w:rsid w:val="004C75CF"/>
    <w:rsid w:val="004D17E6"/>
    <w:rsid w:val="004D5308"/>
    <w:rsid w:val="004E1DDE"/>
    <w:rsid w:val="004F35AD"/>
    <w:rsid w:val="00501F4E"/>
    <w:rsid w:val="00502067"/>
    <w:rsid w:val="00506791"/>
    <w:rsid w:val="00510821"/>
    <w:rsid w:val="00515F9F"/>
    <w:rsid w:val="00517308"/>
    <w:rsid w:val="005223E7"/>
    <w:rsid w:val="005233F9"/>
    <w:rsid w:val="00531A56"/>
    <w:rsid w:val="00544107"/>
    <w:rsid w:val="00544B23"/>
    <w:rsid w:val="00545E99"/>
    <w:rsid w:val="005544F7"/>
    <w:rsid w:val="0056053D"/>
    <w:rsid w:val="005747A9"/>
    <w:rsid w:val="005770D4"/>
    <w:rsid w:val="005904DE"/>
    <w:rsid w:val="005915E2"/>
    <w:rsid w:val="005B28CD"/>
    <w:rsid w:val="005B5E00"/>
    <w:rsid w:val="005B6A14"/>
    <w:rsid w:val="005C1FEC"/>
    <w:rsid w:val="005C54DB"/>
    <w:rsid w:val="005C7CDC"/>
    <w:rsid w:val="005D01AC"/>
    <w:rsid w:val="005F3B73"/>
    <w:rsid w:val="005F6A22"/>
    <w:rsid w:val="005F6A2F"/>
    <w:rsid w:val="00612286"/>
    <w:rsid w:val="006203CB"/>
    <w:rsid w:val="00621D25"/>
    <w:rsid w:val="0062567E"/>
    <w:rsid w:val="00625F8F"/>
    <w:rsid w:val="00630049"/>
    <w:rsid w:val="00630E69"/>
    <w:rsid w:val="00631B64"/>
    <w:rsid w:val="00632EE3"/>
    <w:rsid w:val="006362DB"/>
    <w:rsid w:val="00637933"/>
    <w:rsid w:val="006405E1"/>
    <w:rsid w:val="00640BF4"/>
    <w:rsid w:val="00643E27"/>
    <w:rsid w:val="006535B0"/>
    <w:rsid w:val="00655AD0"/>
    <w:rsid w:val="0066268B"/>
    <w:rsid w:val="0067239D"/>
    <w:rsid w:val="00673682"/>
    <w:rsid w:val="00677D51"/>
    <w:rsid w:val="0068216E"/>
    <w:rsid w:val="00693237"/>
    <w:rsid w:val="00695EE9"/>
    <w:rsid w:val="006A0F15"/>
    <w:rsid w:val="006A7CB4"/>
    <w:rsid w:val="006B5027"/>
    <w:rsid w:val="006B528E"/>
    <w:rsid w:val="006C18D3"/>
    <w:rsid w:val="006D001B"/>
    <w:rsid w:val="006D3BE1"/>
    <w:rsid w:val="006D562E"/>
    <w:rsid w:val="006D61A4"/>
    <w:rsid w:val="006D68C9"/>
    <w:rsid w:val="006D72E5"/>
    <w:rsid w:val="006D7A75"/>
    <w:rsid w:val="006E7F1A"/>
    <w:rsid w:val="006F00CC"/>
    <w:rsid w:val="006F227D"/>
    <w:rsid w:val="006F6396"/>
    <w:rsid w:val="00700BAD"/>
    <w:rsid w:val="007020E9"/>
    <w:rsid w:val="00702602"/>
    <w:rsid w:val="007046B6"/>
    <w:rsid w:val="007065BF"/>
    <w:rsid w:val="00717A23"/>
    <w:rsid w:val="00720239"/>
    <w:rsid w:val="007221B9"/>
    <w:rsid w:val="00731DDE"/>
    <w:rsid w:val="00735F50"/>
    <w:rsid w:val="00750DA3"/>
    <w:rsid w:val="00765AD6"/>
    <w:rsid w:val="00767282"/>
    <w:rsid w:val="007755F6"/>
    <w:rsid w:val="00783FE6"/>
    <w:rsid w:val="00786C39"/>
    <w:rsid w:val="007939DA"/>
    <w:rsid w:val="00794162"/>
    <w:rsid w:val="007A024B"/>
    <w:rsid w:val="007A3B85"/>
    <w:rsid w:val="007A4A20"/>
    <w:rsid w:val="007A756B"/>
    <w:rsid w:val="007A7EF3"/>
    <w:rsid w:val="007B1F06"/>
    <w:rsid w:val="007B283C"/>
    <w:rsid w:val="007B31A5"/>
    <w:rsid w:val="007C10E7"/>
    <w:rsid w:val="007C5334"/>
    <w:rsid w:val="007C6DCC"/>
    <w:rsid w:val="007D0C49"/>
    <w:rsid w:val="007D5006"/>
    <w:rsid w:val="007D5AF8"/>
    <w:rsid w:val="007E64A2"/>
    <w:rsid w:val="007E69D1"/>
    <w:rsid w:val="007E7491"/>
    <w:rsid w:val="00801812"/>
    <w:rsid w:val="00803881"/>
    <w:rsid w:val="00805A3E"/>
    <w:rsid w:val="008123FD"/>
    <w:rsid w:val="00816B32"/>
    <w:rsid w:val="00826F59"/>
    <w:rsid w:val="008303EF"/>
    <w:rsid w:val="00833184"/>
    <w:rsid w:val="008422B0"/>
    <w:rsid w:val="00844BFC"/>
    <w:rsid w:val="00845751"/>
    <w:rsid w:val="00851937"/>
    <w:rsid w:val="00856691"/>
    <w:rsid w:val="00857FE1"/>
    <w:rsid w:val="00860730"/>
    <w:rsid w:val="008621A0"/>
    <w:rsid w:val="00873A9A"/>
    <w:rsid w:val="00876BD5"/>
    <w:rsid w:val="008773E8"/>
    <w:rsid w:val="00885010"/>
    <w:rsid w:val="008874AC"/>
    <w:rsid w:val="00892E06"/>
    <w:rsid w:val="00893A10"/>
    <w:rsid w:val="00894590"/>
    <w:rsid w:val="008A0F22"/>
    <w:rsid w:val="008A5D15"/>
    <w:rsid w:val="008B61A6"/>
    <w:rsid w:val="008C51FC"/>
    <w:rsid w:val="008D601E"/>
    <w:rsid w:val="008D7178"/>
    <w:rsid w:val="008E25DD"/>
    <w:rsid w:val="008E5A0E"/>
    <w:rsid w:val="008F7BFF"/>
    <w:rsid w:val="00901205"/>
    <w:rsid w:val="009107C3"/>
    <w:rsid w:val="0091434D"/>
    <w:rsid w:val="009148C0"/>
    <w:rsid w:val="009200F5"/>
    <w:rsid w:val="0092363E"/>
    <w:rsid w:val="009253DF"/>
    <w:rsid w:val="0092696D"/>
    <w:rsid w:val="00926C59"/>
    <w:rsid w:val="00931CF6"/>
    <w:rsid w:val="00934B27"/>
    <w:rsid w:val="00937295"/>
    <w:rsid w:val="009466E1"/>
    <w:rsid w:val="009500BA"/>
    <w:rsid w:val="00951FBF"/>
    <w:rsid w:val="00952892"/>
    <w:rsid w:val="00953F00"/>
    <w:rsid w:val="00961D67"/>
    <w:rsid w:val="0096692D"/>
    <w:rsid w:val="00970142"/>
    <w:rsid w:val="009708F4"/>
    <w:rsid w:val="00970BC2"/>
    <w:rsid w:val="00972562"/>
    <w:rsid w:val="00973489"/>
    <w:rsid w:val="0097391F"/>
    <w:rsid w:val="00976DA0"/>
    <w:rsid w:val="0098421B"/>
    <w:rsid w:val="00986E47"/>
    <w:rsid w:val="009A4320"/>
    <w:rsid w:val="009A7A06"/>
    <w:rsid w:val="009C188D"/>
    <w:rsid w:val="009C5E35"/>
    <w:rsid w:val="009D2F4D"/>
    <w:rsid w:val="009D5DEB"/>
    <w:rsid w:val="009D7A81"/>
    <w:rsid w:val="009E0220"/>
    <w:rsid w:val="009F2A8A"/>
    <w:rsid w:val="009F56E1"/>
    <w:rsid w:val="00A00270"/>
    <w:rsid w:val="00A06AB8"/>
    <w:rsid w:val="00A12216"/>
    <w:rsid w:val="00A1435E"/>
    <w:rsid w:val="00A1737C"/>
    <w:rsid w:val="00A179AE"/>
    <w:rsid w:val="00A17A18"/>
    <w:rsid w:val="00A246E6"/>
    <w:rsid w:val="00A26CA8"/>
    <w:rsid w:val="00A30135"/>
    <w:rsid w:val="00A3082C"/>
    <w:rsid w:val="00A31845"/>
    <w:rsid w:val="00A35ED0"/>
    <w:rsid w:val="00A426DA"/>
    <w:rsid w:val="00A434BF"/>
    <w:rsid w:val="00A60138"/>
    <w:rsid w:val="00A60280"/>
    <w:rsid w:val="00A637F6"/>
    <w:rsid w:val="00A65CB2"/>
    <w:rsid w:val="00A66971"/>
    <w:rsid w:val="00A67471"/>
    <w:rsid w:val="00A729AC"/>
    <w:rsid w:val="00A778E8"/>
    <w:rsid w:val="00A810BC"/>
    <w:rsid w:val="00A86BAE"/>
    <w:rsid w:val="00A87AA0"/>
    <w:rsid w:val="00A90E53"/>
    <w:rsid w:val="00A91149"/>
    <w:rsid w:val="00A93EE4"/>
    <w:rsid w:val="00A94248"/>
    <w:rsid w:val="00A95A91"/>
    <w:rsid w:val="00A970AE"/>
    <w:rsid w:val="00A97B3D"/>
    <w:rsid w:val="00AA0615"/>
    <w:rsid w:val="00AA391C"/>
    <w:rsid w:val="00AA4F20"/>
    <w:rsid w:val="00AB0E69"/>
    <w:rsid w:val="00AB197C"/>
    <w:rsid w:val="00AB4AC9"/>
    <w:rsid w:val="00AB592B"/>
    <w:rsid w:val="00AB6FD9"/>
    <w:rsid w:val="00AB7766"/>
    <w:rsid w:val="00AC52B7"/>
    <w:rsid w:val="00AC5BA6"/>
    <w:rsid w:val="00AD61D9"/>
    <w:rsid w:val="00AE3353"/>
    <w:rsid w:val="00AE3C74"/>
    <w:rsid w:val="00AE596B"/>
    <w:rsid w:val="00AE5FC5"/>
    <w:rsid w:val="00AE7C77"/>
    <w:rsid w:val="00AF43E4"/>
    <w:rsid w:val="00B033FA"/>
    <w:rsid w:val="00B04CA5"/>
    <w:rsid w:val="00B06476"/>
    <w:rsid w:val="00B10861"/>
    <w:rsid w:val="00B15BB1"/>
    <w:rsid w:val="00B2053A"/>
    <w:rsid w:val="00B2262F"/>
    <w:rsid w:val="00B231FF"/>
    <w:rsid w:val="00B2332C"/>
    <w:rsid w:val="00B24772"/>
    <w:rsid w:val="00B2537B"/>
    <w:rsid w:val="00B277D4"/>
    <w:rsid w:val="00B30AB2"/>
    <w:rsid w:val="00B31486"/>
    <w:rsid w:val="00B36897"/>
    <w:rsid w:val="00B46AB8"/>
    <w:rsid w:val="00B501A7"/>
    <w:rsid w:val="00B54ADC"/>
    <w:rsid w:val="00B5736F"/>
    <w:rsid w:val="00B64973"/>
    <w:rsid w:val="00B822A7"/>
    <w:rsid w:val="00B9255D"/>
    <w:rsid w:val="00B93A1F"/>
    <w:rsid w:val="00B97B2F"/>
    <w:rsid w:val="00BA0E39"/>
    <w:rsid w:val="00BA283C"/>
    <w:rsid w:val="00BB0CB2"/>
    <w:rsid w:val="00BB5186"/>
    <w:rsid w:val="00BB5E30"/>
    <w:rsid w:val="00BB6019"/>
    <w:rsid w:val="00BC081E"/>
    <w:rsid w:val="00BC3BF4"/>
    <w:rsid w:val="00BC4551"/>
    <w:rsid w:val="00BD08C1"/>
    <w:rsid w:val="00BD7257"/>
    <w:rsid w:val="00BE0CAB"/>
    <w:rsid w:val="00BF0A67"/>
    <w:rsid w:val="00BF365E"/>
    <w:rsid w:val="00BF38D9"/>
    <w:rsid w:val="00BF3ACB"/>
    <w:rsid w:val="00C01F22"/>
    <w:rsid w:val="00C04229"/>
    <w:rsid w:val="00C04A4E"/>
    <w:rsid w:val="00C05B68"/>
    <w:rsid w:val="00C124BA"/>
    <w:rsid w:val="00C12BA8"/>
    <w:rsid w:val="00C133B7"/>
    <w:rsid w:val="00C24DA1"/>
    <w:rsid w:val="00C253B1"/>
    <w:rsid w:val="00C35F89"/>
    <w:rsid w:val="00C47628"/>
    <w:rsid w:val="00C4777E"/>
    <w:rsid w:val="00C47985"/>
    <w:rsid w:val="00C50229"/>
    <w:rsid w:val="00C541AE"/>
    <w:rsid w:val="00C546F4"/>
    <w:rsid w:val="00C54DA8"/>
    <w:rsid w:val="00C571C5"/>
    <w:rsid w:val="00C57E03"/>
    <w:rsid w:val="00C62F0A"/>
    <w:rsid w:val="00C65E94"/>
    <w:rsid w:val="00C7146F"/>
    <w:rsid w:val="00C755AB"/>
    <w:rsid w:val="00C81A24"/>
    <w:rsid w:val="00C82372"/>
    <w:rsid w:val="00C8356B"/>
    <w:rsid w:val="00C84C42"/>
    <w:rsid w:val="00C8503B"/>
    <w:rsid w:val="00C86803"/>
    <w:rsid w:val="00C94436"/>
    <w:rsid w:val="00C951C2"/>
    <w:rsid w:val="00CA0664"/>
    <w:rsid w:val="00CA221B"/>
    <w:rsid w:val="00CA4532"/>
    <w:rsid w:val="00CA785F"/>
    <w:rsid w:val="00CB06AE"/>
    <w:rsid w:val="00CC0F84"/>
    <w:rsid w:val="00CC120E"/>
    <w:rsid w:val="00CC4D4A"/>
    <w:rsid w:val="00CC6606"/>
    <w:rsid w:val="00CC7C41"/>
    <w:rsid w:val="00CD3A6B"/>
    <w:rsid w:val="00CD4528"/>
    <w:rsid w:val="00CD6B44"/>
    <w:rsid w:val="00CD7341"/>
    <w:rsid w:val="00CE0E05"/>
    <w:rsid w:val="00CE4467"/>
    <w:rsid w:val="00CF34C4"/>
    <w:rsid w:val="00D01603"/>
    <w:rsid w:val="00D01F4F"/>
    <w:rsid w:val="00D04048"/>
    <w:rsid w:val="00D1154F"/>
    <w:rsid w:val="00D245F4"/>
    <w:rsid w:val="00D274C3"/>
    <w:rsid w:val="00D35473"/>
    <w:rsid w:val="00D4516A"/>
    <w:rsid w:val="00D46AEE"/>
    <w:rsid w:val="00D50220"/>
    <w:rsid w:val="00D516E0"/>
    <w:rsid w:val="00D52823"/>
    <w:rsid w:val="00D52B15"/>
    <w:rsid w:val="00D56835"/>
    <w:rsid w:val="00D579A1"/>
    <w:rsid w:val="00D60AB1"/>
    <w:rsid w:val="00D6383C"/>
    <w:rsid w:val="00D75E5E"/>
    <w:rsid w:val="00D80F91"/>
    <w:rsid w:val="00D8135E"/>
    <w:rsid w:val="00D848D8"/>
    <w:rsid w:val="00D84902"/>
    <w:rsid w:val="00D91C9E"/>
    <w:rsid w:val="00D978E4"/>
    <w:rsid w:val="00DA0899"/>
    <w:rsid w:val="00DA2C3E"/>
    <w:rsid w:val="00DA5894"/>
    <w:rsid w:val="00DB07BA"/>
    <w:rsid w:val="00DC57D2"/>
    <w:rsid w:val="00DC75C4"/>
    <w:rsid w:val="00DC7828"/>
    <w:rsid w:val="00DC79E3"/>
    <w:rsid w:val="00DD3626"/>
    <w:rsid w:val="00DD6CA7"/>
    <w:rsid w:val="00DE5D78"/>
    <w:rsid w:val="00DE6892"/>
    <w:rsid w:val="00DF2AAB"/>
    <w:rsid w:val="00DF316B"/>
    <w:rsid w:val="00E010E4"/>
    <w:rsid w:val="00E03DED"/>
    <w:rsid w:val="00E14C72"/>
    <w:rsid w:val="00E2074D"/>
    <w:rsid w:val="00E350E3"/>
    <w:rsid w:val="00E36DA2"/>
    <w:rsid w:val="00E53D5B"/>
    <w:rsid w:val="00E545F2"/>
    <w:rsid w:val="00E54A06"/>
    <w:rsid w:val="00E65666"/>
    <w:rsid w:val="00E67632"/>
    <w:rsid w:val="00E67F39"/>
    <w:rsid w:val="00E71B24"/>
    <w:rsid w:val="00E730FC"/>
    <w:rsid w:val="00E74C49"/>
    <w:rsid w:val="00E75825"/>
    <w:rsid w:val="00E777C3"/>
    <w:rsid w:val="00E77CA9"/>
    <w:rsid w:val="00E80617"/>
    <w:rsid w:val="00E831B7"/>
    <w:rsid w:val="00E858B1"/>
    <w:rsid w:val="00E94157"/>
    <w:rsid w:val="00EA0C5F"/>
    <w:rsid w:val="00EA3A9E"/>
    <w:rsid w:val="00EB1846"/>
    <w:rsid w:val="00EB5A07"/>
    <w:rsid w:val="00ED0615"/>
    <w:rsid w:val="00ED1D2D"/>
    <w:rsid w:val="00ED2E8B"/>
    <w:rsid w:val="00ED44A0"/>
    <w:rsid w:val="00ED4F17"/>
    <w:rsid w:val="00ED75BA"/>
    <w:rsid w:val="00EE2086"/>
    <w:rsid w:val="00EE37DC"/>
    <w:rsid w:val="00EE7A91"/>
    <w:rsid w:val="00EF065B"/>
    <w:rsid w:val="00EF0912"/>
    <w:rsid w:val="00EF31F0"/>
    <w:rsid w:val="00EF582D"/>
    <w:rsid w:val="00F01810"/>
    <w:rsid w:val="00F060B2"/>
    <w:rsid w:val="00F14806"/>
    <w:rsid w:val="00F1677D"/>
    <w:rsid w:val="00F2100C"/>
    <w:rsid w:val="00F215D5"/>
    <w:rsid w:val="00F256DC"/>
    <w:rsid w:val="00F3660B"/>
    <w:rsid w:val="00F374A3"/>
    <w:rsid w:val="00F4046D"/>
    <w:rsid w:val="00F61DA3"/>
    <w:rsid w:val="00F6215A"/>
    <w:rsid w:val="00F63CC4"/>
    <w:rsid w:val="00F67647"/>
    <w:rsid w:val="00F72AEF"/>
    <w:rsid w:val="00F82A93"/>
    <w:rsid w:val="00F83424"/>
    <w:rsid w:val="00F84AC7"/>
    <w:rsid w:val="00F85438"/>
    <w:rsid w:val="00F85B5B"/>
    <w:rsid w:val="00F85EA3"/>
    <w:rsid w:val="00F86057"/>
    <w:rsid w:val="00F927D4"/>
    <w:rsid w:val="00F93476"/>
    <w:rsid w:val="00FA2CE2"/>
    <w:rsid w:val="00FA3CC0"/>
    <w:rsid w:val="00FA4071"/>
    <w:rsid w:val="00FA722F"/>
    <w:rsid w:val="00FC6786"/>
    <w:rsid w:val="00FF1EE6"/>
    <w:rsid w:val="00FF4267"/>
    <w:rsid w:val="00FF7574"/>
    <w:rsid w:val="02024F88"/>
    <w:rsid w:val="021CC796"/>
    <w:rsid w:val="02A7032A"/>
    <w:rsid w:val="032C2E7D"/>
    <w:rsid w:val="0352B02E"/>
    <w:rsid w:val="03C46D60"/>
    <w:rsid w:val="0466B660"/>
    <w:rsid w:val="049C9722"/>
    <w:rsid w:val="05323F08"/>
    <w:rsid w:val="062E32BA"/>
    <w:rsid w:val="0676FAD7"/>
    <w:rsid w:val="06A59B67"/>
    <w:rsid w:val="074CC77F"/>
    <w:rsid w:val="08845747"/>
    <w:rsid w:val="08B44F5A"/>
    <w:rsid w:val="0A0B559F"/>
    <w:rsid w:val="0A7A8CA1"/>
    <w:rsid w:val="0C125093"/>
    <w:rsid w:val="0DDB56E8"/>
    <w:rsid w:val="0DED1370"/>
    <w:rsid w:val="0E4C0973"/>
    <w:rsid w:val="0EB399D0"/>
    <w:rsid w:val="0F9CDACE"/>
    <w:rsid w:val="0FBF7772"/>
    <w:rsid w:val="10EC351E"/>
    <w:rsid w:val="11305E44"/>
    <w:rsid w:val="11A3CBBD"/>
    <w:rsid w:val="120B5BE0"/>
    <w:rsid w:val="1271CB8F"/>
    <w:rsid w:val="1386DBFE"/>
    <w:rsid w:val="13A0DE52"/>
    <w:rsid w:val="13C4058E"/>
    <w:rsid w:val="13E84330"/>
    <w:rsid w:val="140FA511"/>
    <w:rsid w:val="14D68E23"/>
    <w:rsid w:val="160668D3"/>
    <w:rsid w:val="16492D89"/>
    <w:rsid w:val="16877F45"/>
    <w:rsid w:val="181581DE"/>
    <w:rsid w:val="18DCAC3D"/>
    <w:rsid w:val="192014D6"/>
    <w:rsid w:val="19E7E529"/>
    <w:rsid w:val="1A12A38D"/>
    <w:rsid w:val="1A25C89D"/>
    <w:rsid w:val="1AF635FD"/>
    <w:rsid w:val="1BC73F18"/>
    <w:rsid w:val="1C2541A6"/>
    <w:rsid w:val="1CC38810"/>
    <w:rsid w:val="1CE97644"/>
    <w:rsid w:val="1D5D93C6"/>
    <w:rsid w:val="1D89A755"/>
    <w:rsid w:val="1E3FB206"/>
    <w:rsid w:val="1E4C02C3"/>
    <w:rsid w:val="1E6BEA15"/>
    <w:rsid w:val="1EAAFBAC"/>
    <w:rsid w:val="1FE1009F"/>
    <w:rsid w:val="20D0F00E"/>
    <w:rsid w:val="220A652E"/>
    <w:rsid w:val="223D8953"/>
    <w:rsid w:val="22AA596B"/>
    <w:rsid w:val="22B49938"/>
    <w:rsid w:val="232BC48D"/>
    <w:rsid w:val="238B75F2"/>
    <w:rsid w:val="24749A94"/>
    <w:rsid w:val="254E4F87"/>
    <w:rsid w:val="25DA0E45"/>
    <w:rsid w:val="25DA86A1"/>
    <w:rsid w:val="261DBD9A"/>
    <w:rsid w:val="265C1365"/>
    <w:rsid w:val="2697F4D9"/>
    <w:rsid w:val="26A7F400"/>
    <w:rsid w:val="27591C37"/>
    <w:rsid w:val="27620083"/>
    <w:rsid w:val="277B2D61"/>
    <w:rsid w:val="27F330A8"/>
    <w:rsid w:val="28A68819"/>
    <w:rsid w:val="2908F6F8"/>
    <w:rsid w:val="29BE4091"/>
    <w:rsid w:val="2A93A84B"/>
    <w:rsid w:val="2AA2C93E"/>
    <w:rsid w:val="2BB5D8E2"/>
    <w:rsid w:val="2C4A4D6F"/>
    <w:rsid w:val="2C5EB602"/>
    <w:rsid w:val="2CC10B91"/>
    <w:rsid w:val="2D4A9176"/>
    <w:rsid w:val="2DD84EE0"/>
    <w:rsid w:val="2DE0A3FE"/>
    <w:rsid w:val="2EA81384"/>
    <w:rsid w:val="2EB161CF"/>
    <w:rsid w:val="2EB95CA4"/>
    <w:rsid w:val="2EBD90B1"/>
    <w:rsid w:val="30014584"/>
    <w:rsid w:val="30219A79"/>
    <w:rsid w:val="303192B2"/>
    <w:rsid w:val="30C29A8B"/>
    <w:rsid w:val="316DF8C1"/>
    <w:rsid w:val="31B4213C"/>
    <w:rsid w:val="31D50A62"/>
    <w:rsid w:val="31F0C96A"/>
    <w:rsid w:val="328AD715"/>
    <w:rsid w:val="32E61C56"/>
    <w:rsid w:val="32FA3269"/>
    <w:rsid w:val="331D90B8"/>
    <w:rsid w:val="33448FBE"/>
    <w:rsid w:val="34C8628B"/>
    <w:rsid w:val="35BDE030"/>
    <w:rsid w:val="37B77ABD"/>
    <w:rsid w:val="37BF1DC2"/>
    <w:rsid w:val="38C62449"/>
    <w:rsid w:val="399B6D1C"/>
    <w:rsid w:val="39A347D6"/>
    <w:rsid w:val="39A6E8FC"/>
    <w:rsid w:val="3A6DB3D5"/>
    <w:rsid w:val="3A6FA8EC"/>
    <w:rsid w:val="3AE8E9E6"/>
    <w:rsid w:val="3B32383C"/>
    <w:rsid w:val="3BC322F5"/>
    <w:rsid w:val="3C13D648"/>
    <w:rsid w:val="3C4626E0"/>
    <w:rsid w:val="3C487489"/>
    <w:rsid w:val="3CD11A67"/>
    <w:rsid w:val="3CEEBFB7"/>
    <w:rsid w:val="3F14A766"/>
    <w:rsid w:val="3F564944"/>
    <w:rsid w:val="40212AD8"/>
    <w:rsid w:val="40C45D7D"/>
    <w:rsid w:val="42C20E30"/>
    <w:rsid w:val="4344F8D0"/>
    <w:rsid w:val="4491D940"/>
    <w:rsid w:val="45B78A9A"/>
    <w:rsid w:val="45BBEE8A"/>
    <w:rsid w:val="45FD42F3"/>
    <w:rsid w:val="46B09B27"/>
    <w:rsid w:val="47B21884"/>
    <w:rsid w:val="47DED94E"/>
    <w:rsid w:val="4881DACF"/>
    <w:rsid w:val="48C6A31A"/>
    <w:rsid w:val="492AD639"/>
    <w:rsid w:val="497A0B26"/>
    <w:rsid w:val="4AD018F2"/>
    <w:rsid w:val="4B38102A"/>
    <w:rsid w:val="4B67798E"/>
    <w:rsid w:val="4B790E37"/>
    <w:rsid w:val="4B7E6AB7"/>
    <w:rsid w:val="4D0CD1D8"/>
    <w:rsid w:val="4E0EAB1A"/>
    <w:rsid w:val="4E80A513"/>
    <w:rsid w:val="4EFC2040"/>
    <w:rsid w:val="4FCA3A3B"/>
    <w:rsid w:val="507C61FF"/>
    <w:rsid w:val="50989835"/>
    <w:rsid w:val="5233BB70"/>
    <w:rsid w:val="5273538C"/>
    <w:rsid w:val="52FC5833"/>
    <w:rsid w:val="54642B56"/>
    <w:rsid w:val="54CF3AB9"/>
    <w:rsid w:val="55AC6B12"/>
    <w:rsid w:val="55CE34CB"/>
    <w:rsid w:val="56035388"/>
    <w:rsid w:val="561C3C13"/>
    <w:rsid w:val="566749B8"/>
    <w:rsid w:val="571AED43"/>
    <w:rsid w:val="57737E0B"/>
    <w:rsid w:val="5892195B"/>
    <w:rsid w:val="58C1ACD4"/>
    <w:rsid w:val="58F2E6E7"/>
    <w:rsid w:val="5912EC3B"/>
    <w:rsid w:val="59203365"/>
    <w:rsid w:val="594D91A8"/>
    <w:rsid w:val="5A0F715D"/>
    <w:rsid w:val="5B270995"/>
    <w:rsid w:val="5B6DA033"/>
    <w:rsid w:val="5C3C96DA"/>
    <w:rsid w:val="5C78DCC6"/>
    <w:rsid w:val="5CAE9C23"/>
    <w:rsid w:val="5CAFB89E"/>
    <w:rsid w:val="5D160EB4"/>
    <w:rsid w:val="5DA17C3B"/>
    <w:rsid w:val="5DA759D3"/>
    <w:rsid w:val="5DD2D8A4"/>
    <w:rsid w:val="5E46DED3"/>
    <w:rsid w:val="5EE1D870"/>
    <w:rsid w:val="5F211CAC"/>
    <w:rsid w:val="5F680276"/>
    <w:rsid w:val="5F9C60C5"/>
    <w:rsid w:val="61BFDBEC"/>
    <w:rsid w:val="6202E69A"/>
    <w:rsid w:val="621D67F9"/>
    <w:rsid w:val="623D005B"/>
    <w:rsid w:val="625AB618"/>
    <w:rsid w:val="6351F68A"/>
    <w:rsid w:val="64BFD5B8"/>
    <w:rsid w:val="6581C317"/>
    <w:rsid w:val="682A7F19"/>
    <w:rsid w:val="6833E93E"/>
    <w:rsid w:val="683CECE9"/>
    <w:rsid w:val="68A86842"/>
    <w:rsid w:val="6A0BB309"/>
    <w:rsid w:val="6A4D29F0"/>
    <w:rsid w:val="6A62B651"/>
    <w:rsid w:val="6B2D0694"/>
    <w:rsid w:val="6B68F6D4"/>
    <w:rsid w:val="6BB1D661"/>
    <w:rsid w:val="6C7CB256"/>
    <w:rsid w:val="6CD6B985"/>
    <w:rsid w:val="6D3BD622"/>
    <w:rsid w:val="6DCC35C5"/>
    <w:rsid w:val="6E117D53"/>
    <w:rsid w:val="6EB158F1"/>
    <w:rsid w:val="6F1D85EC"/>
    <w:rsid w:val="6F7EE863"/>
    <w:rsid w:val="6F9B34CD"/>
    <w:rsid w:val="6FA8CA86"/>
    <w:rsid w:val="707CD091"/>
    <w:rsid w:val="71BAF2FB"/>
    <w:rsid w:val="728A990D"/>
    <w:rsid w:val="73A6110D"/>
    <w:rsid w:val="73B042F7"/>
    <w:rsid w:val="73E8F942"/>
    <w:rsid w:val="73ED4CF7"/>
    <w:rsid w:val="74255358"/>
    <w:rsid w:val="7478C9DA"/>
    <w:rsid w:val="74813460"/>
    <w:rsid w:val="74B53E25"/>
    <w:rsid w:val="74B6535B"/>
    <w:rsid w:val="7505AC69"/>
    <w:rsid w:val="7557E97D"/>
    <w:rsid w:val="76EBC7C8"/>
    <w:rsid w:val="772097D4"/>
    <w:rsid w:val="7768B00A"/>
    <w:rsid w:val="77CA99CB"/>
    <w:rsid w:val="7842AC42"/>
    <w:rsid w:val="785B2F0B"/>
    <w:rsid w:val="79130A8F"/>
    <w:rsid w:val="792A3828"/>
    <w:rsid w:val="7992D14B"/>
    <w:rsid w:val="7A8C1AA2"/>
    <w:rsid w:val="7A8DC6B2"/>
    <w:rsid w:val="7AEFF8E0"/>
    <w:rsid w:val="7B2664AE"/>
    <w:rsid w:val="7B500F58"/>
    <w:rsid w:val="7BDA400B"/>
    <w:rsid w:val="7CAA3626"/>
    <w:rsid w:val="7D0D4CCB"/>
    <w:rsid w:val="7DB90CF8"/>
    <w:rsid w:val="7E7A1411"/>
    <w:rsid w:val="7ED180EB"/>
    <w:rsid w:val="7F172CFA"/>
    <w:rsid w:val="7FAB9F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F93D0"/>
  <w15:chartTrackingRefBased/>
  <w15:docId w15:val="{8A62D658-8E5E-4228-8DCF-AA1CBEC4F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4A3"/>
  </w:style>
  <w:style w:type="paragraph" w:styleId="Heading1">
    <w:name w:val="heading 1"/>
    <w:basedOn w:val="Normal"/>
    <w:next w:val="Normal"/>
    <w:link w:val="Heading1Char"/>
    <w:uiPriority w:val="9"/>
    <w:qFormat/>
    <w:rsid w:val="002A0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0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2A0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2A0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0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0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0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0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0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0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0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2A0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2A0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0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0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0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0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0197"/>
    <w:rPr>
      <w:rFonts w:eastAsiaTheme="majorEastAsia" w:cstheme="majorBidi"/>
      <w:color w:val="272727" w:themeColor="text1" w:themeTint="D8"/>
    </w:rPr>
  </w:style>
  <w:style w:type="paragraph" w:styleId="Title">
    <w:name w:val="Title"/>
    <w:basedOn w:val="Normal"/>
    <w:next w:val="Normal"/>
    <w:link w:val="TitleChar"/>
    <w:uiPriority w:val="10"/>
    <w:qFormat/>
    <w:rsid w:val="002A0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0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0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0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0197"/>
    <w:pPr>
      <w:spacing w:before="160"/>
      <w:jc w:val="center"/>
    </w:pPr>
    <w:rPr>
      <w:i/>
      <w:iCs/>
      <w:color w:val="404040" w:themeColor="text1" w:themeTint="BF"/>
    </w:rPr>
  </w:style>
  <w:style w:type="character" w:customStyle="1" w:styleId="QuoteChar">
    <w:name w:val="Quote Char"/>
    <w:basedOn w:val="DefaultParagraphFont"/>
    <w:link w:val="Quote"/>
    <w:uiPriority w:val="29"/>
    <w:rsid w:val="002A0197"/>
    <w:rPr>
      <w:i/>
      <w:iCs/>
      <w:color w:val="404040" w:themeColor="text1" w:themeTint="BF"/>
    </w:rPr>
  </w:style>
  <w:style w:type="paragraph" w:styleId="ListParagraph">
    <w:name w:val="List Paragraph"/>
    <w:basedOn w:val="Normal"/>
    <w:uiPriority w:val="34"/>
    <w:qFormat/>
    <w:rsid w:val="002A0197"/>
    <w:pPr>
      <w:ind w:left="720"/>
      <w:contextualSpacing/>
    </w:pPr>
  </w:style>
  <w:style w:type="character" w:styleId="IntenseEmphasis">
    <w:name w:val="Intense Emphasis"/>
    <w:basedOn w:val="DefaultParagraphFont"/>
    <w:uiPriority w:val="21"/>
    <w:qFormat/>
    <w:rsid w:val="002A0197"/>
    <w:rPr>
      <w:i/>
      <w:iCs/>
      <w:color w:val="0F4761" w:themeColor="accent1" w:themeShade="BF"/>
    </w:rPr>
  </w:style>
  <w:style w:type="paragraph" w:styleId="IntenseQuote">
    <w:name w:val="Intense Quote"/>
    <w:basedOn w:val="Normal"/>
    <w:next w:val="Normal"/>
    <w:link w:val="IntenseQuoteChar"/>
    <w:uiPriority w:val="30"/>
    <w:qFormat/>
    <w:rsid w:val="002A0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0197"/>
    <w:rPr>
      <w:i/>
      <w:iCs/>
      <w:color w:val="0F4761" w:themeColor="accent1" w:themeShade="BF"/>
    </w:rPr>
  </w:style>
  <w:style w:type="character" w:styleId="IntenseReference">
    <w:name w:val="Intense Reference"/>
    <w:basedOn w:val="DefaultParagraphFont"/>
    <w:uiPriority w:val="32"/>
    <w:qFormat/>
    <w:rsid w:val="002A0197"/>
    <w:rPr>
      <w:b/>
      <w:bCs/>
      <w:smallCaps/>
      <w:color w:val="0F4761" w:themeColor="accent1" w:themeShade="BF"/>
      <w:spacing w:val="5"/>
    </w:rPr>
  </w:style>
  <w:style w:type="table" w:styleId="TableGrid">
    <w:name w:val="Table Grid"/>
    <w:basedOn w:val="TableNormal"/>
    <w:uiPriority w:val="39"/>
    <w:rsid w:val="002A0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B31A5"/>
  </w:style>
  <w:style w:type="character" w:styleId="Hyperlink">
    <w:name w:val="Hyperlink"/>
    <w:basedOn w:val="DefaultParagraphFont"/>
    <w:uiPriority w:val="99"/>
    <w:unhideWhenUsed/>
    <w:rsid w:val="007B31A5"/>
    <w:rPr>
      <w:color w:val="467886" w:themeColor="hyperlink"/>
      <w:u w:val="single"/>
    </w:rPr>
  </w:style>
  <w:style w:type="paragraph" w:styleId="Header">
    <w:name w:val="header"/>
    <w:basedOn w:val="Normal"/>
    <w:link w:val="HeaderChar"/>
    <w:uiPriority w:val="99"/>
    <w:unhideWhenUsed/>
    <w:rsid w:val="007B31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1A5"/>
  </w:style>
  <w:style w:type="paragraph" w:styleId="Footer">
    <w:name w:val="footer"/>
    <w:basedOn w:val="Normal"/>
    <w:link w:val="FooterChar"/>
    <w:uiPriority w:val="99"/>
    <w:unhideWhenUsed/>
    <w:rsid w:val="007B31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1A5"/>
  </w:style>
  <w:style w:type="character" w:customStyle="1" w:styleId="eop">
    <w:name w:val="eop"/>
    <w:basedOn w:val="DefaultParagraphFont"/>
    <w:rsid w:val="00043FA5"/>
  </w:style>
  <w:style w:type="paragraph" w:customStyle="1" w:styleId="paragraph">
    <w:name w:val="paragraph"/>
    <w:basedOn w:val="Normal"/>
    <w:rsid w:val="00043FA5"/>
    <w:pPr>
      <w:spacing w:before="100" w:beforeAutospacing="1" w:after="100" w:afterAutospacing="1" w:line="240" w:lineRule="auto"/>
    </w:pPr>
    <w:rPr>
      <w:rFonts w:ascii="Times New Roman" w:eastAsia="Times New Roman" w:hAnsi="Times New Roman" w:cs="Times New Roman"/>
      <w:kern w:val="0"/>
      <w:sz w:val="24"/>
      <w:szCs w:val="24"/>
      <w:lang w:val="en-CA" w:eastAsia="en-CA"/>
      <w14:ligatures w14:val="none"/>
    </w:rPr>
  </w:style>
  <w:style w:type="character" w:customStyle="1" w:styleId="wacimagecontainer">
    <w:name w:val="wacimagecontainer"/>
    <w:basedOn w:val="DefaultParagraphFont"/>
    <w:rsid w:val="00043FA5"/>
  </w:style>
  <w:style w:type="paragraph" w:customStyle="1" w:styleId="Style1">
    <w:name w:val="Style1"/>
    <w:basedOn w:val="Normal"/>
    <w:link w:val="Style1Char"/>
    <w:qFormat/>
    <w:rsid w:val="0056053D"/>
    <w:pPr>
      <w:spacing w:after="0" w:line="240" w:lineRule="auto"/>
    </w:pPr>
    <w:rPr>
      <w:rFonts w:ascii="Arial Narrow" w:hAnsi="Arial Narrow" w:cs="Arial"/>
      <w:b/>
      <w:bCs/>
      <w:color w:val="666666"/>
    </w:rPr>
  </w:style>
  <w:style w:type="character" w:customStyle="1" w:styleId="Style1Char">
    <w:name w:val="Style1 Char"/>
    <w:basedOn w:val="DefaultParagraphFont"/>
    <w:link w:val="Style1"/>
    <w:rsid w:val="0056053D"/>
    <w:rPr>
      <w:rFonts w:ascii="Arial Narrow" w:hAnsi="Arial Narrow" w:cs="Arial"/>
      <w:b/>
      <w:bCs/>
      <w:color w:val="666666"/>
    </w:rPr>
  </w:style>
  <w:style w:type="paragraph" w:styleId="CommentText">
    <w:name w:val="annotation text"/>
    <w:basedOn w:val="Normal"/>
    <w:link w:val="CommentTextChar"/>
    <w:uiPriority w:val="99"/>
    <w:unhideWhenUsed/>
    <w:rsid w:val="00C4777E"/>
    <w:pPr>
      <w:spacing w:line="240" w:lineRule="auto"/>
    </w:pPr>
    <w:rPr>
      <w:sz w:val="20"/>
      <w:szCs w:val="20"/>
    </w:rPr>
  </w:style>
  <w:style w:type="character" w:customStyle="1" w:styleId="CommentTextChar">
    <w:name w:val="Comment Text Char"/>
    <w:basedOn w:val="DefaultParagraphFont"/>
    <w:link w:val="CommentText"/>
    <w:uiPriority w:val="99"/>
    <w:rsid w:val="00C4777E"/>
    <w:rPr>
      <w:sz w:val="20"/>
      <w:szCs w:val="20"/>
    </w:rPr>
  </w:style>
  <w:style w:type="character" w:styleId="CommentReference">
    <w:name w:val="annotation reference"/>
    <w:basedOn w:val="DefaultParagraphFont"/>
    <w:uiPriority w:val="99"/>
    <w:semiHidden/>
    <w:unhideWhenUsed/>
    <w:rsid w:val="00C4777E"/>
    <w:rPr>
      <w:sz w:val="16"/>
      <w:szCs w:val="16"/>
    </w:rPr>
  </w:style>
  <w:style w:type="paragraph" w:styleId="CommentSubject">
    <w:name w:val="annotation subject"/>
    <w:basedOn w:val="CommentText"/>
    <w:next w:val="CommentText"/>
    <w:link w:val="CommentSubjectChar"/>
    <w:uiPriority w:val="99"/>
    <w:semiHidden/>
    <w:unhideWhenUsed/>
    <w:rsid w:val="00DE6892"/>
    <w:rPr>
      <w:b/>
      <w:bCs/>
    </w:rPr>
  </w:style>
  <w:style w:type="character" w:customStyle="1" w:styleId="CommentSubjectChar">
    <w:name w:val="Comment Subject Char"/>
    <w:basedOn w:val="CommentTextChar"/>
    <w:link w:val="CommentSubject"/>
    <w:uiPriority w:val="99"/>
    <w:semiHidden/>
    <w:rsid w:val="00DE6892"/>
    <w:rPr>
      <w:b/>
      <w:bCs/>
      <w:sz w:val="20"/>
      <w:szCs w:val="20"/>
    </w:rPr>
  </w:style>
  <w:style w:type="character" w:styleId="UnresolvedMention">
    <w:name w:val="Unresolved Mention"/>
    <w:basedOn w:val="DefaultParagraphFont"/>
    <w:uiPriority w:val="99"/>
    <w:semiHidden/>
    <w:unhideWhenUsed/>
    <w:rsid w:val="006D61A4"/>
    <w:rPr>
      <w:color w:val="605E5C"/>
      <w:shd w:val="clear" w:color="auto" w:fill="E1DFDD"/>
    </w:rPr>
  </w:style>
  <w:style w:type="paragraph" w:customStyle="1" w:styleId="pf0">
    <w:name w:val="pf0"/>
    <w:basedOn w:val="Normal"/>
    <w:rsid w:val="000F11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0F1100"/>
    <w:rPr>
      <w:rFonts w:ascii="Segoe UI" w:hAnsi="Segoe UI" w:cs="Segoe UI" w:hint="default"/>
      <w:sz w:val="18"/>
      <w:szCs w:val="18"/>
    </w:rPr>
  </w:style>
  <w:style w:type="paragraph" w:customStyle="1" w:styleId="Default">
    <w:name w:val="Default"/>
    <w:rsid w:val="002C60FD"/>
    <w:pPr>
      <w:autoSpaceDE w:val="0"/>
      <w:autoSpaceDN w:val="0"/>
      <w:adjustRightInd w:val="0"/>
      <w:spacing w:after="0" w:line="240" w:lineRule="auto"/>
    </w:pPr>
    <w:rPr>
      <w:rFonts w:ascii="Wingdings" w:hAnsi="Wingdings" w:cs="Wingdings"/>
      <w:color w:val="000000"/>
      <w:kern w:val="0"/>
      <w:sz w:val="24"/>
      <w:szCs w:val="24"/>
    </w:rPr>
  </w:style>
  <w:style w:type="paragraph" w:styleId="Revision">
    <w:name w:val="Revision"/>
    <w:hidden/>
    <w:uiPriority w:val="99"/>
    <w:semiHidden/>
    <w:rsid w:val="000E3AB7"/>
    <w:pPr>
      <w:spacing w:after="0" w:line="240" w:lineRule="auto"/>
    </w:pPr>
  </w:style>
  <w:style w:type="character" w:styleId="Mention">
    <w:name w:val="Mention"/>
    <w:basedOn w:val="DefaultParagraphFont"/>
    <w:uiPriority w:val="99"/>
    <w:unhideWhenUsed/>
    <w:rsid w:val="002568BD"/>
    <w:rPr>
      <w:color w:val="2B579A"/>
      <w:shd w:val="clear" w:color="auto" w:fill="E1DFDD"/>
    </w:rPr>
  </w:style>
  <w:style w:type="character" w:styleId="Strong">
    <w:name w:val="Strong"/>
    <w:basedOn w:val="DefaultParagraphFont"/>
    <w:uiPriority w:val="22"/>
    <w:qFormat/>
    <w:rsid w:val="002625D7"/>
    <w:rPr>
      <w:b/>
      <w:bCs/>
    </w:rPr>
  </w:style>
  <w:style w:type="character" w:styleId="FollowedHyperlink">
    <w:name w:val="FollowedHyperlink"/>
    <w:basedOn w:val="DefaultParagraphFont"/>
    <w:uiPriority w:val="99"/>
    <w:semiHidden/>
    <w:unhideWhenUsed/>
    <w:rsid w:val="00A637F6"/>
    <w:rPr>
      <w:color w:val="96607D" w:themeColor="followedHyperlink"/>
      <w:u w:val="single"/>
    </w:rPr>
  </w:style>
  <w:style w:type="paragraph" w:styleId="NormalWeb">
    <w:name w:val="Normal (Web)"/>
    <w:basedOn w:val="Normal"/>
    <w:uiPriority w:val="99"/>
    <w:unhideWhenUsed/>
    <w:rsid w:val="00CC0F8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021568">
      <w:bodyDiv w:val="1"/>
      <w:marLeft w:val="0"/>
      <w:marRight w:val="0"/>
      <w:marTop w:val="0"/>
      <w:marBottom w:val="0"/>
      <w:divBdr>
        <w:top w:val="none" w:sz="0" w:space="0" w:color="auto"/>
        <w:left w:val="none" w:sz="0" w:space="0" w:color="auto"/>
        <w:bottom w:val="none" w:sz="0" w:space="0" w:color="auto"/>
        <w:right w:val="none" w:sz="0" w:space="0" w:color="auto"/>
      </w:divBdr>
    </w:div>
    <w:div w:id="566111099">
      <w:bodyDiv w:val="1"/>
      <w:marLeft w:val="0"/>
      <w:marRight w:val="0"/>
      <w:marTop w:val="0"/>
      <w:marBottom w:val="0"/>
      <w:divBdr>
        <w:top w:val="none" w:sz="0" w:space="0" w:color="auto"/>
        <w:left w:val="none" w:sz="0" w:space="0" w:color="auto"/>
        <w:bottom w:val="none" w:sz="0" w:space="0" w:color="auto"/>
        <w:right w:val="none" w:sz="0" w:space="0" w:color="auto"/>
      </w:divBdr>
      <w:divsChild>
        <w:div w:id="738287212">
          <w:marLeft w:val="0"/>
          <w:marRight w:val="0"/>
          <w:marTop w:val="0"/>
          <w:marBottom w:val="0"/>
          <w:divBdr>
            <w:top w:val="none" w:sz="0" w:space="0" w:color="auto"/>
            <w:left w:val="none" w:sz="0" w:space="0" w:color="auto"/>
            <w:bottom w:val="none" w:sz="0" w:space="0" w:color="auto"/>
            <w:right w:val="none" w:sz="0" w:space="0" w:color="auto"/>
          </w:divBdr>
        </w:div>
      </w:divsChild>
    </w:div>
    <w:div w:id="624116333">
      <w:bodyDiv w:val="1"/>
      <w:marLeft w:val="0"/>
      <w:marRight w:val="0"/>
      <w:marTop w:val="0"/>
      <w:marBottom w:val="0"/>
      <w:divBdr>
        <w:top w:val="none" w:sz="0" w:space="0" w:color="auto"/>
        <w:left w:val="none" w:sz="0" w:space="0" w:color="auto"/>
        <w:bottom w:val="none" w:sz="0" w:space="0" w:color="auto"/>
        <w:right w:val="none" w:sz="0" w:space="0" w:color="auto"/>
      </w:divBdr>
    </w:div>
    <w:div w:id="787771386">
      <w:bodyDiv w:val="1"/>
      <w:marLeft w:val="0"/>
      <w:marRight w:val="0"/>
      <w:marTop w:val="0"/>
      <w:marBottom w:val="0"/>
      <w:divBdr>
        <w:top w:val="none" w:sz="0" w:space="0" w:color="auto"/>
        <w:left w:val="none" w:sz="0" w:space="0" w:color="auto"/>
        <w:bottom w:val="none" w:sz="0" w:space="0" w:color="auto"/>
        <w:right w:val="none" w:sz="0" w:space="0" w:color="auto"/>
      </w:divBdr>
      <w:divsChild>
        <w:div w:id="239096282">
          <w:marLeft w:val="0"/>
          <w:marRight w:val="0"/>
          <w:marTop w:val="0"/>
          <w:marBottom w:val="0"/>
          <w:divBdr>
            <w:top w:val="none" w:sz="0" w:space="0" w:color="auto"/>
            <w:left w:val="none" w:sz="0" w:space="0" w:color="auto"/>
            <w:bottom w:val="none" w:sz="0" w:space="0" w:color="auto"/>
            <w:right w:val="none" w:sz="0" w:space="0" w:color="auto"/>
          </w:divBdr>
        </w:div>
        <w:div w:id="542181281">
          <w:marLeft w:val="0"/>
          <w:marRight w:val="0"/>
          <w:marTop w:val="0"/>
          <w:marBottom w:val="0"/>
          <w:divBdr>
            <w:top w:val="none" w:sz="0" w:space="0" w:color="auto"/>
            <w:left w:val="none" w:sz="0" w:space="0" w:color="auto"/>
            <w:bottom w:val="none" w:sz="0" w:space="0" w:color="auto"/>
            <w:right w:val="none" w:sz="0" w:space="0" w:color="auto"/>
          </w:divBdr>
        </w:div>
        <w:div w:id="1210922815">
          <w:marLeft w:val="0"/>
          <w:marRight w:val="0"/>
          <w:marTop w:val="0"/>
          <w:marBottom w:val="0"/>
          <w:divBdr>
            <w:top w:val="none" w:sz="0" w:space="0" w:color="auto"/>
            <w:left w:val="none" w:sz="0" w:space="0" w:color="auto"/>
            <w:bottom w:val="none" w:sz="0" w:space="0" w:color="auto"/>
            <w:right w:val="none" w:sz="0" w:space="0" w:color="auto"/>
          </w:divBdr>
        </w:div>
        <w:div w:id="1704398803">
          <w:marLeft w:val="0"/>
          <w:marRight w:val="0"/>
          <w:marTop w:val="0"/>
          <w:marBottom w:val="0"/>
          <w:divBdr>
            <w:top w:val="none" w:sz="0" w:space="0" w:color="auto"/>
            <w:left w:val="none" w:sz="0" w:space="0" w:color="auto"/>
            <w:bottom w:val="none" w:sz="0" w:space="0" w:color="auto"/>
            <w:right w:val="none" w:sz="0" w:space="0" w:color="auto"/>
          </w:divBdr>
        </w:div>
        <w:div w:id="2104256517">
          <w:marLeft w:val="0"/>
          <w:marRight w:val="0"/>
          <w:marTop w:val="0"/>
          <w:marBottom w:val="0"/>
          <w:divBdr>
            <w:top w:val="none" w:sz="0" w:space="0" w:color="auto"/>
            <w:left w:val="none" w:sz="0" w:space="0" w:color="auto"/>
            <w:bottom w:val="none" w:sz="0" w:space="0" w:color="auto"/>
            <w:right w:val="none" w:sz="0" w:space="0" w:color="auto"/>
          </w:divBdr>
        </w:div>
      </w:divsChild>
    </w:div>
    <w:div w:id="986396298">
      <w:bodyDiv w:val="1"/>
      <w:marLeft w:val="0"/>
      <w:marRight w:val="0"/>
      <w:marTop w:val="0"/>
      <w:marBottom w:val="0"/>
      <w:divBdr>
        <w:top w:val="none" w:sz="0" w:space="0" w:color="auto"/>
        <w:left w:val="none" w:sz="0" w:space="0" w:color="auto"/>
        <w:bottom w:val="none" w:sz="0" w:space="0" w:color="auto"/>
        <w:right w:val="none" w:sz="0" w:space="0" w:color="auto"/>
      </w:divBdr>
    </w:div>
    <w:div w:id="1050113897">
      <w:bodyDiv w:val="1"/>
      <w:marLeft w:val="0"/>
      <w:marRight w:val="0"/>
      <w:marTop w:val="0"/>
      <w:marBottom w:val="0"/>
      <w:divBdr>
        <w:top w:val="none" w:sz="0" w:space="0" w:color="auto"/>
        <w:left w:val="none" w:sz="0" w:space="0" w:color="auto"/>
        <w:bottom w:val="none" w:sz="0" w:space="0" w:color="auto"/>
        <w:right w:val="none" w:sz="0" w:space="0" w:color="auto"/>
      </w:divBdr>
    </w:div>
    <w:div w:id="1257637545">
      <w:bodyDiv w:val="1"/>
      <w:marLeft w:val="0"/>
      <w:marRight w:val="0"/>
      <w:marTop w:val="0"/>
      <w:marBottom w:val="0"/>
      <w:divBdr>
        <w:top w:val="none" w:sz="0" w:space="0" w:color="auto"/>
        <w:left w:val="none" w:sz="0" w:space="0" w:color="auto"/>
        <w:bottom w:val="none" w:sz="0" w:space="0" w:color="auto"/>
        <w:right w:val="none" w:sz="0" w:space="0" w:color="auto"/>
      </w:divBdr>
    </w:div>
    <w:div w:id="1552960399">
      <w:bodyDiv w:val="1"/>
      <w:marLeft w:val="0"/>
      <w:marRight w:val="0"/>
      <w:marTop w:val="0"/>
      <w:marBottom w:val="0"/>
      <w:divBdr>
        <w:top w:val="none" w:sz="0" w:space="0" w:color="auto"/>
        <w:left w:val="none" w:sz="0" w:space="0" w:color="auto"/>
        <w:bottom w:val="none" w:sz="0" w:space="0" w:color="auto"/>
        <w:right w:val="none" w:sz="0" w:space="0" w:color="auto"/>
      </w:divBdr>
    </w:div>
    <w:div w:id="1837111039">
      <w:bodyDiv w:val="1"/>
      <w:marLeft w:val="0"/>
      <w:marRight w:val="0"/>
      <w:marTop w:val="0"/>
      <w:marBottom w:val="0"/>
      <w:divBdr>
        <w:top w:val="none" w:sz="0" w:space="0" w:color="auto"/>
        <w:left w:val="none" w:sz="0" w:space="0" w:color="auto"/>
        <w:bottom w:val="none" w:sz="0" w:space="0" w:color="auto"/>
        <w:right w:val="none" w:sz="0" w:space="0" w:color="auto"/>
      </w:divBdr>
      <w:divsChild>
        <w:div w:id="524826267">
          <w:marLeft w:val="0"/>
          <w:marRight w:val="0"/>
          <w:marTop w:val="0"/>
          <w:marBottom w:val="0"/>
          <w:divBdr>
            <w:top w:val="none" w:sz="0" w:space="0" w:color="auto"/>
            <w:left w:val="none" w:sz="0" w:space="0" w:color="auto"/>
            <w:bottom w:val="none" w:sz="0" w:space="0" w:color="auto"/>
            <w:right w:val="none" w:sz="0" w:space="0" w:color="auto"/>
          </w:divBdr>
        </w:div>
        <w:div w:id="1098332634">
          <w:marLeft w:val="0"/>
          <w:marRight w:val="0"/>
          <w:marTop w:val="0"/>
          <w:marBottom w:val="0"/>
          <w:divBdr>
            <w:top w:val="none" w:sz="0" w:space="0" w:color="auto"/>
            <w:left w:val="none" w:sz="0" w:space="0" w:color="auto"/>
            <w:bottom w:val="none" w:sz="0" w:space="0" w:color="auto"/>
            <w:right w:val="none" w:sz="0" w:space="0" w:color="auto"/>
          </w:divBdr>
        </w:div>
        <w:div w:id="1682317814">
          <w:marLeft w:val="0"/>
          <w:marRight w:val="0"/>
          <w:marTop w:val="0"/>
          <w:marBottom w:val="0"/>
          <w:divBdr>
            <w:top w:val="none" w:sz="0" w:space="0" w:color="auto"/>
            <w:left w:val="none" w:sz="0" w:space="0" w:color="auto"/>
            <w:bottom w:val="none" w:sz="0" w:space="0" w:color="auto"/>
            <w:right w:val="none" w:sz="0" w:space="0" w:color="auto"/>
          </w:divBdr>
        </w:div>
        <w:div w:id="1993368273">
          <w:marLeft w:val="0"/>
          <w:marRight w:val="0"/>
          <w:marTop w:val="0"/>
          <w:marBottom w:val="0"/>
          <w:divBdr>
            <w:top w:val="none" w:sz="0" w:space="0" w:color="auto"/>
            <w:left w:val="none" w:sz="0" w:space="0" w:color="auto"/>
            <w:bottom w:val="none" w:sz="0" w:space="0" w:color="auto"/>
            <w:right w:val="none" w:sz="0" w:space="0" w:color="auto"/>
          </w:divBdr>
        </w:div>
        <w:div w:id="2126538241">
          <w:marLeft w:val="0"/>
          <w:marRight w:val="0"/>
          <w:marTop w:val="0"/>
          <w:marBottom w:val="0"/>
          <w:divBdr>
            <w:top w:val="none" w:sz="0" w:space="0" w:color="auto"/>
            <w:left w:val="none" w:sz="0" w:space="0" w:color="auto"/>
            <w:bottom w:val="none" w:sz="0" w:space="0" w:color="auto"/>
            <w:right w:val="none" w:sz="0" w:space="0" w:color="auto"/>
          </w:divBdr>
        </w:div>
      </w:divsChild>
    </w:div>
    <w:div w:id="203745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site.cbe.ab.ca/teaching/core-curriculum/mathematics/Documents/Mathematics-Framework.pdf" TargetMode="External"/><Relationship Id="rId18" Type="http://schemas.openxmlformats.org/officeDocument/2006/relationships/hyperlink" Target="https://sites.google.com/educbe.ca/cbe-decodable-digital-library/home?authuser=0"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jigsawlearning.ca/publications/blog-posts/27-ideas-going-deeper-collaborative-team-meeting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ufli.education.ufl.edu/foundation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insite.cbe.ab.ca/teaching/_layouts/15/DocIdRedir.aspx?ID=INSITE-822339439-1035" TargetMode="External"/><Relationship Id="rId20" Type="http://schemas.openxmlformats.org/officeDocument/2006/relationships/hyperlink" Target="https://insite.cbe.ab.ca/teaching/learningresources/Thinking-Routine-Connecting-to-Assessment-Practices.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site.cbe.ab.ca/teaching/core-curriculum/mathematics/Documents/Mathematics-Framework.pdf" TargetMode="External"/><Relationship Id="rId24" Type="http://schemas.openxmlformats.org/officeDocument/2006/relationships/hyperlink" Target="https://casel.org/fundamentals-of-sel/what-is-the-casel-framework/" TargetMode="External"/><Relationship Id="rId5" Type="http://schemas.openxmlformats.org/officeDocument/2006/relationships/numbering" Target="numbering.xml"/><Relationship Id="rId15" Type="http://schemas.openxmlformats.org/officeDocument/2006/relationships/hyperlink" Target="https://insite.cbe.ab.ca/teaching/core-curriculum/mathematics/Pages/teaching-practices.aspx" TargetMode="External"/><Relationship Id="rId23" Type="http://schemas.openxmlformats.org/officeDocument/2006/relationships/hyperlink" Target="https://healthyschoolsbc.ca/wp-content/uploads/2019/10/sc-action-guide-final-1.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insite.cbe.ab.ca/teaching/core-curriculum/ela/Documents/Grades-4-12-Reading-Assessment-Decision-Tree.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orthhaven.cbe.ab.ca/documents/b654f92f-39cb-4f40-bfa3-dfd51d82d580/NorthHaven_SIRR_24-25.pdf" TargetMode="External"/><Relationship Id="rId22" Type="http://schemas.openxmlformats.org/officeDocument/2006/relationships/hyperlink" Target="https://insite.cbe.ab.ca/health-security/student-safety-health-wellness/Documents/Student-Well-Being-Framework.pdf"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1e7819-2f35-48cb-9ea1-eeddab1ff3fa" xsi:nil="true"/>
    <lcf76f155ced4ddcb4097134ff3c332f xmlns="64e450e1-3204-4024-b237-eb25cd7b8f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FEB3B6AA76E4FBBA133AD1E3FD3AF" ma:contentTypeVersion="13" ma:contentTypeDescription="Create a new document." ma:contentTypeScope="" ma:versionID="0791cf6df1a12d8d359945b4b10e733a">
  <xsd:schema xmlns:xsd="http://www.w3.org/2001/XMLSchema" xmlns:xs="http://www.w3.org/2001/XMLSchema" xmlns:p="http://schemas.microsoft.com/office/2006/metadata/properties" xmlns:ns2="185eeb2a-03df-49a4-9e31-7ea3d4d3e592" xmlns:ns3="64e450e1-3204-4024-b237-eb25cd7b8f7b" xmlns:ns4="c51e7819-2f35-48cb-9ea1-eeddab1ff3fa" targetNamespace="http://schemas.microsoft.com/office/2006/metadata/properties" ma:root="true" ma:fieldsID="eef47424f55fccc3c56e320f7ded77e2" ns2:_="" ns3:_="" ns4:_="">
    <xsd:import namespace="185eeb2a-03df-49a4-9e31-7ea3d4d3e592"/>
    <xsd:import namespace="64e450e1-3204-4024-b237-eb25cd7b8f7b"/>
    <xsd:import namespace="c51e7819-2f35-48cb-9ea1-eeddab1ff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eeb2a-03df-49a4-9e31-7ea3d4d3e5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e450e1-3204-4024-b237-eb25cd7b8f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c288277-e2aa-47bb-991c-7716102690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1e7819-2f35-48cb-9ea1-eeddab1ff3f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8236234-731c-49c8-a0bb-1976bdae90d4}" ma:internalName="TaxCatchAll" ma:showField="CatchAllData" ma:web="c51e7819-2f35-48cb-9ea1-eeddab1ff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D38A5-220D-4459-917B-7283C7ABDEBC}">
  <ds:schemaRefs>
    <ds:schemaRef ds:uri="http://schemas.microsoft.com/sharepoint/v3/contenttype/forms"/>
  </ds:schemaRefs>
</ds:datastoreItem>
</file>

<file path=customXml/itemProps2.xml><?xml version="1.0" encoding="utf-8"?>
<ds:datastoreItem xmlns:ds="http://schemas.openxmlformats.org/officeDocument/2006/customXml" ds:itemID="{2220779D-8D40-4E93-9039-23C3EA28E5D2}">
  <ds:schemaRefs>
    <ds:schemaRef ds:uri="http://schemas.microsoft.com/office/2006/metadata/properties"/>
    <ds:schemaRef ds:uri="http://schemas.microsoft.com/office/infopath/2007/PartnerControls"/>
    <ds:schemaRef ds:uri="http://schemas.microsoft.com/sharepoint/v3"/>
    <ds:schemaRef ds:uri="86003687-1d09-454a-a0ea-ad8f1346a0cf"/>
    <ds:schemaRef ds:uri="c51e7819-2f35-48cb-9ea1-eeddab1ff3fa"/>
    <ds:schemaRef ds:uri="64e450e1-3204-4024-b237-eb25cd7b8f7b"/>
  </ds:schemaRefs>
</ds:datastoreItem>
</file>

<file path=customXml/itemProps3.xml><?xml version="1.0" encoding="utf-8"?>
<ds:datastoreItem xmlns:ds="http://schemas.openxmlformats.org/officeDocument/2006/customXml" ds:itemID="{902D1389-1C0F-4276-A0E4-7D74A9B696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eeb2a-03df-49a4-9e31-7ea3d4d3e592"/>
    <ds:schemaRef ds:uri="64e450e1-3204-4024-b237-eb25cd7b8f7b"/>
    <ds:schemaRef ds:uri="c51e7819-2f35-48cb-9ea1-eeddab1ff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30ACC8-6428-874E-ABAA-A49C0185E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2210</Words>
  <Characters>12598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2025-26 SDP Template</vt:lpstr>
    </vt:vector>
  </TitlesOfParts>
  <Company>Calgary Board of Education</Company>
  <LinksUpToDate>false</LinksUpToDate>
  <CharactersWithSpaces>14779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SDP Template</dc:title>
  <dc:subject>2025-26 SDP Template</dc:subject>
  <dc:creator>Craig, Michael S</dc:creator>
  <cp:keywords>SDP Template</cp:keywords>
  <dc:description/>
  <cp:lastModifiedBy>Kessler, Pamela C</cp:lastModifiedBy>
  <cp:revision>2</cp:revision>
  <dcterms:created xsi:type="dcterms:W3CDTF">2025-11-29T03:19:00Z</dcterms:created>
  <dcterms:modified xsi:type="dcterms:W3CDTF">2025-11-29T03:19:00Z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0x010100F3EFEB3B6AA76E4FBBA133AD1E3FD3AF</vt:lpwstr>
  </property>
  <property fmtid="{D5CDD505-2E9C-101B-9397-08002B2CF9AE}" pid="3" name="MediaServiceImageTags">
    <vt:lpwstr/>
  </property>
  <property fmtid="{D5CDD505-2E9C-101B-9397-08002B2CF9AE}" pid="4" name="_dlc_DocIdItemGuid">
    <vt:lpwstr>3d169725-b787-49f3-aa9d-4c0812c5bd0b</vt:lpwstr>
  </property>
</Properties>
</file>